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72" w:rsidRPr="000C77B3" w:rsidRDefault="008E3E72" w:rsidP="000C77B3">
      <w:pPr>
        <w:spacing w:line="240" w:lineRule="auto"/>
        <w:jc w:val="center"/>
        <w:rPr>
          <w:rFonts w:ascii="Times New Roman" w:eastAsia="Times New Roman" w:hAnsi="Times New Roman" w:cs="Times New Roman"/>
          <w:b/>
          <w:bCs/>
          <w:bdr w:val="none" w:sz="0" w:space="0" w:color="auto" w:frame="1"/>
          <w:lang w:eastAsia="ru-RU"/>
        </w:rPr>
      </w:pPr>
      <w:r w:rsidRPr="000C77B3">
        <w:rPr>
          <w:rFonts w:ascii="Times New Roman" w:eastAsia="Times New Roman" w:hAnsi="Times New Roman" w:cs="Times New Roman"/>
          <w:b/>
          <w:bCs/>
          <w:bdr w:val="none" w:sz="0" w:space="0" w:color="auto" w:frame="1"/>
          <w:lang w:eastAsia="ru-RU"/>
        </w:rPr>
        <w:t>РОССИЙСКАЯ ФЕДЕРАЦИЯ</w:t>
      </w:r>
      <w:r w:rsidRPr="000C77B3">
        <w:rPr>
          <w:rFonts w:ascii="Times New Roman" w:eastAsia="Times New Roman" w:hAnsi="Times New Roman" w:cs="Times New Roman"/>
          <w:b/>
          <w:bCs/>
          <w:bdr w:val="none" w:sz="0" w:space="0" w:color="auto" w:frame="1"/>
          <w:lang w:eastAsia="ru-RU"/>
        </w:rPr>
        <w:br/>
        <w:t>ИРКУТСКАЯ ОБЛАСТЬ</w:t>
      </w:r>
      <w:r w:rsidRPr="000C77B3">
        <w:rPr>
          <w:rFonts w:ascii="Times New Roman" w:eastAsia="Times New Roman" w:hAnsi="Times New Roman" w:cs="Times New Roman"/>
          <w:b/>
          <w:bCs/>
          <w:bdr w:val="none" w:sz="0" w:space="0" w:color="auto" w:frame="1"/>
          <w:lang w:eastAsia="ru-RU"/>
        </w:rPr>
        <w:br/>
        <w:t>КУЙТУНСКИЙ МУНИЦИПАЛЬНЫЙ РАЙОН</w:t>
      </w:r>
      <w:r w:rsidR="000C77B3" w:rsidRPr="000C77B3">
        <w:rPr>
          <w:rFonts w:ascii="Times New Roman" w:eastAsia="Times New Roman" w:hAnsi="Times New Roman" w:cs="Times New Roman"/>
          <w:b/>
          <w:bCs/>
          <w:bdr w:val="none" w:sz="0" w:space="0" w:color="auto" w:frame="1"/>
          <w:lang w:eastAsia="ru-RU"/>
        </w:rPr>
        <w:br/>
      </w:r>
      <w:r w:rsidRPr="000C77B3">
        <w:rPr>
          <w:rFonts w:ascii="Times New Roman" w:eastAsia="Times New Roman" w:hAnsi="Times New Roman" w:cs="Times New Roman"/>
          <w:b/>
          <w:bCs/>
          <w:bdr w:val="none" w:sz="0" w:space="0" w:color="auto" w:frame="1"/>
          <w:lang w:eastAsia="ru-RU"/>
        </w:rPr>
        <w:t xml:space="preserve">НОВОТЕЛЬБИНСКОЕ СЕЛЬСКОЕ </w:t>
      </w:r>
      <w:r w:rsidR="000C77B3" w:rsidRPr="000C77B3">
        <w:rPr>
          <w:rFonts w:ascii="Times New Roman" w:eastAsia="Times New Roman" w:hAnsi="Times New Roman" w:cs="Times New Roman"/>
          <w:b/>
          <w:bCs/>
          <w:bdr w:val="none" w:sz="0" w:space="0" w:color="auto" w:frame="1"/>
          <w:lang w:eastAsia="ru-RU"/>
        </w:rPr>
        <w:br/>
      </w:r>
      <w:r w:rsidRPr="000C77B3">
        <w:rPr>
          <w:rFonts w:ascii="Times New Roman" w:eastAsia="Times New Roman" w:hAnsi="Times New Roman" w:cs="Times New Roman"/>
          <w:b/>
          <w:bCs/>
          <w:bdr w:val="none" w:sz="0" w:space="0" w:color="auto" w:frame="1"/>
          <w:lang w:eastAsia="ru-RU"/>
        </w:rPr>
        <w:t>МУНИЦИПАЛЬНОЕ ОБРАЗОВАНИЕ</w:t>
      </w:r>
    </w:p>
    <w:p w:rsidR="007F0052" w:rsidRPr="000C77B3" w:rsidRDefault="007F0052" w:rsidP="000C77B3">
      <w:pPr>
        <w:shd w:val="clear" w:color="auto" w:fill="F9F9F9"/>
        <w:spacing w:after="0" w:line="240" w:lineRule="auto"/>
        <w:jc w:val="center"/>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ПОСТАНОВЛЕНИЕ</w:t>
      </w:r>
    </w:p>
    <w:p w:rsidR="007F0052" w:rsidRPr="000C77B3" w:rsidRDefault="007F0052" w:rsidP="007F0052">
      <w:pPr>
        <w:shd w:val="clear" w:color="auto" w:fill="F9F9F9"/>
        <w:spacing w:after="0" w:line="360" w:lineRule="atLeas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 </w:t>
      </w:r>
    </w:p>
    <w:p w:rsidR="007F0052" w:rsidRPr="000C77B3" w:rsidRDefault="00093DAF" w:rsidP="008E3E72">
      <w:pPr>
        <w:shd w:val="clear" w:color="auto" w:fill="F9F9F9"/>
        <w:spacing w:after="0" w:line="360"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 xml:space="preserve">от </w:t>
      </w:r>
      <w:bookmarkStart w:id="0" w:name="_GoBack"/>
      <w:bookmarkEnd w:id="0"/>
      <w:r w:rsidR="000C77B3" w:rsidRPr="000C77B3">
        <w:rPr>
          <w:rFonts w:ascii="Times New Roman" w:eastAsia="Times New Roman" w:hAnsi="Times New Roman" w:cs="Times New Roman"/>
          <w:b/>
          <w:bCs/>
          <w:bdr w:val="none" w:sz="0" w:space="0" w:color="auto" w:frame="1"/>
          <w:lang w:eastAsia="ru-RU"/>
        </w:rPr>
        <w:t>14.01.2019</w:t>
      </w:r>
      <w:r w:rsidR="007F0052" w:rsidRPr="000C77B3">
        <w:rPr>
          <w:rFonts w:ascii="Times New Roman" w:eastAsia="Times New Roman" w:hAnsi="Times New Roman" w:cs="Times New Roman"/>
          <w:b/>
          <w:bCs/>
          <w:bdr w:val="none" w:sz="0" w:space="0" w:color="auto" w:frame="1"/>
          <w:lang w:eastAsia="ru-RU"/>
        </w:rPr>
        <w:t xml:space="preserve"> го</w:t>
      </w:r>
      <w:r w:rsidR="000C77B3" w:rsidRPr="000C77B3">
        <w:rPr>
          <w:rFonts w:ascii="Times New Roman" w:eastAsia="Times New Roman" w:hAnsi="Times New Roman" w:cs="Times New Roman"/>
          <w:b/>
          <w:bCs/>
          <w:bdr w:val="none" w:sz="0" w:space="0" w:color="auto" w:frame="1"/>
          <w:lang w:eastAsia="ru-RU"/>
        </w:rPr>
        <w:t>да                            </w:t>
      </w:r>
      <w:r w:rsidR="007F0052" w:rsidRPr="000C77B3">
        <w:rPr>
          <w:rFonts w:ascii="Times New Roman" w:eastAsia="Times New Roman" w:hAnsi="Times New Roman" w:cs="Times New Roman"/>
          <w:b/>
          <w:bCs/>
          <w:bdr w:val="none" w:sz="0" w:space="0" w:color="auto" w:frame="1"/>
          <w:lang w:eastAsia="ru-RU"/>
        </w:rPr>
        <w:t> </w:t>
      </w:r>
      <w:r w:rsidR="000C77B3" w:rsidRPr="000C77B3">
        <w:rPr>
          <w:rFonts w:ascii="Times New Roman" w:eastAsia="Times New Roman" w:hAnsi="Times New Roman" w:cs="Times New Roman"/>
          <w:b/>
          <w:bCs/>
          <w:bdr w:val="none" w:sz="0" w:space="0" w:color="auto" w:frame="1"/>
          <w:lang w:eastAsia="ru-RU"/>
        </w:rPr>
        <w:t>п.Новая Тельба</w:t>
      </w:r>
      <w:r w:rsidR="007F0052" w:rsidRPr="000C77B3">
        <w:rPr>
          <w:rFonts w:ascii="Times New Roman" w:eastAsia="Times New Roman" w:hAnsi="Times New Roman" w:cs="Times New Roman"/>
          <w:b/>
          <w:bCs/>
          <w:bdr w:val="none" w:sz="0" w:space="0" w:color="auto" w:frame="1"/>
          <w:lang w:eastAsia="ru-RU"/>
        </w:rPr>
        <w:t>             </w:t>
      </w:r>
      <w:r w:rsidR="000C77B3" w:rsidRPr="000C77B3">
        <w:rPr>
          <w:rFonts w:ascii="Times New Roman" w:eastAsia="Times New Roman" w:hAnsi="Times New Roman" w:cs="Times New Roman"/>
          <w:b/>
          <w:bCs/>
          <w:bdr w:val="none" w:sz="0" w:space="0" w:color="auto" w:frame="1"/>
          <w:lang w:eastAsia="ru-RU"/>
        </w:rPr>
        <w:t xml:space="preserve">        </w:t>
      </w:r>
      <w:r w:rsidR="007F0052" w:rsidRPr="000C77B3">
        <w:rPr>
          <w:rFonts w:ascii="Times New Roman" w:eastAsia="Times New Roman" w:hAnsi="Times New Roman" w:cs="Times New Roman"/>
          <w:b/>
          <w:bCs/>
          <w:bdr w:val="none" w:sz="0" w:space="0" w:color="auto" w:frame="1"/>
          <w:lang w:eastAsia="ru-RU"/>
        </w:rPr>
        <w:t>   </w:t>
      </w:r>
      <w:r w:rsidR="0059595C">
        <w:rPr>
          <w:rFonts w:ascii="Times New Roman" w:eastAsia="Times New Roman" w:hAnsi="Times New Roman" w:cs="Times New Roman"/>
          <w:b/>
          <w:bCs/>
          <w:bdr w:val="none" w:sz="0" w:space="0" w:color="auto" w:frame="1"/>
          <w:lang w:eastAsia="ru-RU"/>
        </w:rPr>
        <w:t xml:space="preserve">           </w:t>
      </w:r>
      <w:r w:rsidR="007F0052" w:rsidRPr="000C77B3">
        <w:rPr>
          <w:rFonts w:ascii="Times New Roman" w:eastAsia="Times New Roman" w:hAnsi="Times New Roman" w:cs="Times New Roman"/>
          <w:b/>
          <w:bCs/>
          <w:bdr w:val="none" w:sz="0" w:space="0" w:color="auto" w:frame="1"/>
          <w:lang w:eastAsia="ru-RU"/>
        </w:rPr>
        <w:t>    №</w:t>
      </w:r>
      <w:r w:rsidR="000C77B3" w:rsidRPr="000C77B3">
        <w:rPr>
          <w:rFonts w:ascii="Times New Roman" w:eastAsia="Times New Roman" w:hAnsi="Times New Roman" w:cs="Times New Roman"/>
          <w:b/>
          <w:bCs/>
          <w:bdr w:val="none" w:sz="0" w:space="0" w:color="auto" w:frame="1"/>
          <w:lang w:eastAsia="ru-RU"/>
        </w:rPr>
        <w:t xml:space="preserve"> 9</w:t>
      </w:r>
    </w:p>
    <w:p w:rsidR="007F0052" w:rsidRPr="000C77B3" w:rsidRDefault="007F0052" w:rsidP="007F0052">
      <w:pPr>
        <w:shd w:val="clear" w:color="auto" w:fill="F9F9F9"/>
        <w:spacing w:after="0" w:line="360" w:lineRule="atLeast"/>
        <w:jc w:val="center"/>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  </w:t>
      </w:r>
    </w:p>
    <w:p w:rsidR="007F0052" w:rsidRPr="000C77B3" w:rsidRDefault="007F0052" w:rsidP="000C77B3">
      <w:pPr>
        <w:shd w:val="clear" w:color="auto" w:fill="F9F9F9"/>
        <w:spacing w:after="0" w:line="240" w:lineRule="auto"/>
        <w:jc w:val="center"/>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 xml:space="preserve">Об утверждении Положения о порядке предоставления отпусков муниципальным служащим и лицам, замещающим должности, не являющиеся должностями муниципальной службы в </w:t>
      </w:r>
      <w:r w:rsidR="000C77B3">
        <w:rPr>
          <w:rFonts w:ascii="Times New Roman" w:eastAsia="Times New Roman" w:hAnsi="Times New Roman" w:cs="Times New Roman"/>
          <w:b/>
          <w:bCs/>
          <w:bdr w:val="none" w:sz="0" w:space="0" w:color="auto" w:frame="1"/>
          <w:lang w:eastAsia="ru-RU"/>
        </w:rPr>
        <w:t>а</w:t>
      </w:r>
      <w:r w:rsidRPr="000C77B3">
        <w:rPr>
          <w:rFonts w:ascii="Times New Roman" w:eastAsia="Times New Roman" w:hAnsi="Times New Roman" w:cs="Times New Roman"/>
          <w:b/>
          <w:bCs/>
          <w:bdr w:val="none" w:sz="0" w:space="0" w:color="auto" w:frame="1"/>
          <w:lang w:eastAsia="ru-RU"/>
        </w:rPr>
        <w:t xml:space="preserve">дминистрации </w:t>
      </w:r>
      <w:r w:rsidR="000C77B3">
        <w:rPr>
          <w:rFonts w:ascii="Times New Roman" w:eastAsia="Times New Roman" w:hAnsi="Times New Roman" w:cs="Times New Roman"/>
          <w:b/>
          <w:bCs/>
          <w:bdr w:val="none" w:sz="0" w:space="0" w:color="auto" w:frame="1"/>
          <w:lang w:eastAsia="ru-RU"/>
        </w:rPr>
        <w:t xml:space="preserve"> </w:t>
      </w:r>
      <w:r w:rsidRPr="000C77B3">
        <w:rPr>
          <w:rFonts w:ascii="Times New Roman" w:eastAsia="Times New Roman" w:hAnsi="Times New Roman" w:cs="Times New Roman"/>
          <w:b/>
          <w:bCs/>
          <w:bdr w:val="none" w:sz="0" w:space="0" w:color="auto" w:frame="1"/>
          <w:lang w:eastAsia="ru-RU"/>
        </w:rPr>
        <w:t xml:space="preserve"> </w:t>
      </w:r>
      <w:r w:rsidR="00FB670F" w:rsidRPr="000C77B3">
        <w:rPr>
          <w:rFonts w:ascii="Times New Roman" w:eastAsia="Times New Roman" w:hAnsi="Times New Roman" w:cs="Times New Roman"/>
          <w:b/>
          <w:bCs/>
          <w:bdr w:val="none" w:sz="0" w:space="0" w:color="auto" w:frame="1"/>
          <w:lang w:eastAsia="ru-RU"/>
        </w:rPr>
        <w:t>Новотельбинско</w:t>
      </w:r>
      <w:r w:rsidR="000C77B3">
        <w:rPr>
          <w:rFonts w:ascii="Times New Roman" w:eastAsia="Times New Roman" w:hAnsi="Times New Roman" w:cs="Times New Roman"/>
          <w:b/>
          <w:bCs/>
          <w:bdr w:val="none" w:sz="0" w:space="0" w:color="auto" w:frame="1"/>
          <w:lang w:eastAsia="ru-RU"/>
        </w:rPr>
        <w:t>го</w:t>
      </w:r>
      <w:r w:rsidRPr="000C77B3">
        <w:rPr>
          <w:rFonts w:ascii="Times New Roman" w:eastAsia="Times New Roman" w:hAnsi="Times New Roman" w:cs="Times New Roman"/>
          <w:b/>
          <w:bCs/>
          <w:bdr w:val="none" w:sz="0" w:space="0" w:color="auto" w:frame="1"/>
          <w:lang w:eastAsia="ru-RU"/>
        </w:rPr>
        <w:t xml:space="preserve"> </w:t>
      </w:r>
      <w:r w:rsidR="000C77B3">
        <w:rPr>
          <w:rFonts w:ascii="Times New Roman" w:eastAsia="Times New Roman" w:hAnsi="Times New Roman" w:cs="Times New Roman"/>
          <w:b/>
          <w:bCs/>
          <w:bdr w:val="none" w:sz="0" w:space="0" w:color="auto" w:frame="1"/>
          <w:lang w:eastAsia="ru-RU"/>
        </w:rPr>
        <w:t>сельского муниципального образования</w:t>
      </w:r>
    </w:p>
    <w:p w:rsidR="007F0052" w:rsidRPr="000C77B3" w:rsidRDefault="007F0052" w:rsidP="007F0052">
      <w:pPr>
        <w:shd w:val="clear" w:color="auto" w:fill="F9F9F9"/>
        <w:spacing w:after="240" w:line="360" w:lineRule="atLeas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w:t>
      </w:r>
    </w:p>
    <w:p w:rsidR="007F0052" w:rsidRPr="000C77B3" w:rsidRDefault="007F0052" w:rsidP="000C77B3">
      <w:pPr>
        <w:shd w:val="clear" w:color="auto" w:fill="F9F9F9"/>
        <w:spacing w:after="24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В соответствии с  Трудовым кодексом Российской Федерации, Федеральным законом о муниципальной службе в Российской Федерации от 02.03.2007 года №25-ФЗ (с изменениями), Областным законом «О правовом регулировании муниципальной службы в </w:t>
      </w:r>
      <w:r w:rsidR="00FB670F" w:rsidRPr="000C77B3">
        <w:rPr>
          <w:rFonts w:ascii="Times New Roman" w:eastAsia="Times New Roman" w:hAnsi="Times New Roman" w:cs="Times New Roman"/>
          <w:lang w:eastAsia="ru-RU"/>
        </w:rPr>
        <w:t xml:space="preserve">Иркутской </w:t>
      </w:r>
      <w:r w:rsidRPr="000C77B3">
        <w:rPr>
          <w:rFonts w:ascii="Times New Roman" w:eastAsia="Times New Roman" w:hAnsi="Times New Roman" w:cs="Times New Roman"/>
          <w:lang w:eastAsia="ru-RU"/>
        </w:rPr>
        <w:t>области» от 11 марта 2008 года №14-ОЗ (с изменениями и дополнениями),   а также в целях реализации установленных государственных гарантий,  включая право на отдых</w:t>
      </w:r>
      <w:r w:rsidR="000C77B3">
        <w:rPr>
          <w:rFonts w:ascii="Times New Roman" w:eastAsia="Times New Roman" w:hAnsi="Times New Roman" w:cs="Times New Roman"/>
          <w:lang w:eastAsia="ru-RU"/>
        </w:rPr>
        <w:t xml:space="preserve"> администрация Новотельбинского сельского муниципального образования</w:t>
      </w:r>
    </w:p>
    <w:p w:rsidR="007F0052" w:rsidRDefault="007F0052" w:rsidP="008E3E72">
      <w:pPr>
        <w:shd w:val="clear" w:color="auto" w:fill="F9F9F9"/>
        <w:spacing w:after="0" w:line="360" w:lineRule="atLeast"/>
        <w:jc w:val="center"/>
        <w:textAlignment w:val="baseline"/>
        <w:rPr>
          <w:rFonts w:ascii="Times New Roman" w:eastAsia="Times New Roman" w:hAnsi="Times New Roman" w:cs="Times New Roman"/>
          <w:b/>
          <w:bCs/>
          <w:bdr w:val="none" w:sz="0" w:space="0" w:color="auto" w:frame="1"/>
          <w:lang w:eastAsia="ru-RU"/>
        </w:rPr>
      </w:pPr>
      <w:r w:rsidRPr="000C77B3">
        <w:rPr>
          <w:rFonts w:ascii="Times New Roman" w:eastAsia="Times New Roman" w:hAnsi="Times New Roman" w:cs="Times New Roman"/>
          <w:b/>
          <w:bCs/>
          <w:bdr w:val="none" w:sz="0" w:space="0" w:color="auto" w:frame="1"/>
          <w:lang w:eastAsia="ru-RU"/>
        </w:rPr>
        <w:t>ПОСТАНОВЛЯЕТ:</w:t>
      </w:r>
    </w:p>
    <w:p w:rsidR="000C77B3" w:rsidRPr="000C77B3" w:rsidRDefault="000C77B3" w:rsidP="008E3E72">
      <w:pPr>
        <w:shd w:val="clear" w:color="auto" w:fill="F9F9F9"/>
        <w:spacing w:after="0" w:line="360" w:lineRule="atLeast"/>
        <w:jc w:val="center"/>
        <w:textAlignment w:val="baseline"/>
        <w:rPr>
          <w:rFonts w:ascii="Times New Roman" w:eastAsia="Times New Roman" w:hAnsi="Times New Roman" w:cs="Times New Roman"/>
          <w:lang w:eastAsia="ru-RU"/>
        </w:rPr>
      </w:pPr>
    </w:p>
    <w:p w:rsidR="007F0052" w:rsidRPr="000C77B3" w:rsidRDefault="000C77B3" w:rsidP="000C77B3">
      <w:pPr>
        <w:shd w:val="clear" w:color="auto" w:fill="F9F9F9"/>
        <w:spacing w:after="240" w:line="240" w:lineRule="auto"/>
        <w:ind w:left="8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7F0052" w:rsidRPr="000C77B3">
        <w:rPr>
          <w:rFonts w:ascii="Times New Roman" w:eastAsia="Times New Roman" w:hAnsi="Times New Roman" w:cs="Times New Roman"/>
          <w:lang w:eastAsia="ru-RU"/>
        </w:rPr>
        <w:t xml:space="preserve">Утвердить Положение о порядке предоставления отпусков муниципальным служащим и лицам, замещающим должности, не являющиеся должностями муниципальной службы в Администрации муниципального образования </w:t>
      </w:r>
      <w:r w:rsidR="00FB670F" w:rsidRPr="000C77B3">
        <w:rPr>
          <w:rFonts w:ascii="Times New Roman" w:eastAsia="Times New Roman" w:hAnsi="Times New Roman" w:cs="Times New Roman"/>
          <w:lang w:eastAsia="ru-RU"/>
        </w:rPr>
        <w:t>Новотельбинское</w:t>
      </w:r>
      <w:r w:rsidR="007F0052" w:rsidRPr="000C77B3">
        <w:rPr>
          <w:rFonts w:ascii="Times New Roman" w:eastAsia="Times New Roman" w:hAnsi="Times New Roman" w:cs="Times New Roman"/>
          <w:lang w:eastAsia="ru-RU"/>
        </w:rPr>
        <w:t xml:space="preserve"> сельское поселение, согласно приложению.</w:t>
      </w:r>
      <w:r>
        <w:rPr>
          <w:rFonts w:ascii="Times New Roman" w:eastAsia="Times New Roman" w:hAnsi="Times New Roman" w:cs="Times New Roman"/>
          <w:lang w:eastAsia="ru-RU"/>
        </w:rPr>
        <w:br/>
      </w:r>
      <w:r>
        <w:rPr>
          <w:rFonts w:ascii="Times New Roman" w:eastAsia="Times New Roman" w:hAnsi="Times New Roman" w:cs="Times New Roman"/>
          <w:lang w:eastAsia="ru-RU"/>
        </w:rPr>
        <w:br/>
      </w:r>
      <w:r w:rsidRPr="000C77B3">
        <w:rPr>
          <w:rFonts w:ascii="Times New Roman" w:eastAsia="Times New Roman" w:hAnsi="Times New Roman" w:cs="Times New Roman"/>
          <w:lang w:eastAsia="ru-RU"/>
        </w:rPr>
        <w:t>2.</w:t>
      </w:r>
      <w:r w:rsidR="007F0052" w:rsidRPr="000C77B3">
        <w:rPr>
          <w:rFonts w:ascii="Times New Roman" w:eastAsia="Times New Roman" w:hAnsi="Times New Roman" w:cs="Times New Roman"/>
          <w:lang w:eastAsia="ru-RU"/>
        </w:rPr>
        <w:t>Специалисту, ответственному за кадровое делопроизводство:</w:t>
      </w:r>
      <w:r w:rsidRPr="000C77B3">
        <w:rPr>
          <w:rFonts w:ascii="Times New Roman" w:eastAsia="Times New Roman" w:hAnsi="Times New Roman" w:cs="Times New Roman"/>
          <w:lang w:eastAsia="ru-RU"/>
        </w:rPr>
        <w:br/>
      </w:r>
      <w:r w:rsidR="007F0052" w:rsidRPr="000C77B3">
        <w:rPr>
          <w:rFonts w:ascii="Times New Roman" w:eastAsia="Times New Roman" w:hAnsi="Times New Roman" w:cs="Times New Roman"/>
          <w:lang w:eastAsia="ru-RU"/>
        </w:rPr>
        <w:t>2.1. при разработке графиков отпусков и предоставлении отпусков строго руководствоваться утвержденным положением;</w:t>
      </w:r>
      <w:r w:rsidRPr="000C77B3">
        <w:rPr>
          <w:rFonts w:ascii="Times New Roman" w:eastAsia="Times New Roman" w:hAnsi="Times New Roman" w:cs="Times New Roman"/>
          <w:lang w:eastAsia="ru-RU"/>
        </w:rPr>
        <w:br/>
      </w:r>
      <w:r w:rsidR="007F0052" w:rsidRPr="000C77B3">
        <w:rPr>
          <w:rFonts w:ascii="Times New Roman" w:eastAsia="Times New Roman" w:hAnsi="Times New Roman" w:cs="Times New Roman"/>
          <w:lang w:eastAsia="ru-RU"/>
        </w:rPr>
        <w:t>2.2. ознакомить служащих с данным постановлением под роспись.</w:t>
      </w:r>
      <w:r w:rsidRPr="000C77B3">
        <w:rPr>
          <w:rFonts w:ascii="Times New Roman" w:eastAsia="Times New Roman" w:hAnsi="Times New Roman" w:cs="Times New Roman"/>
          <w:lang w:eastAsia="ru-RU"/>
        </w:rPr>
        <w:br/>
        <w:t>3.</w:t>
      </w:r>
      <w:r w:rsidR="007F0052" w:rsidRPr="000C77B3">
        <w:rPr>
          <w:rFonts w:ascii="Times New Roman" w:eastAsia="Times New Roman" w:hAnsi="Times New Roman" w:cs="Times New Roman"/>
          <w:lang w:eastAsia="ru-RU"/>
        </w:rPr>
        <w:t xml:space="preserve">Настоящее постановление подлежит опубликованию (обнародованию) и размещению на официальном сайте муниципального образования </w:t>
      </w:r>
      <w:r w:rsidR="00FB670F" w:rsidRPr="000C77B3">
        <w:rPr>
          <w:rFonts w:ascii="Times New Roman" w:eastAsia="Times New Roman" w:hAnsi="Times New Roman" w:cs="Times New Roman"/>
          <w:lang w:eastAsia="ru-RU"/>
        </w:rPr>
        <w:t xml:space="preserve">Новотельбинское </w:t>
      </w:r>
      <w:r w:rsidR="007F0052" w:rsidRPr="000C77B3">
        <w:rPr>
          <w:rFonts w:ascii="Times New Roman" w:eastAsia="Times New Roman" w:hAnsi="Times New Roman" w:cs="Times New Roman"/>
          <w:lang w:eastAsia="ru-RU"/>
        </w:rPr>
        <w:t>сельское поселение </w:t>
      </w:r>
      <w:r w:rsidR="007F0052" w:rsidRPr="000C77B3">
        <w:rPr>
          <w:rFonts w:ascii="Times New Roman" w:eastAsia="Times New Roman" w:hAnsi="Times New Roman" w:cs="Times New Roman"/>
          <w:u w:val="single"/>
          <w:bdr w:val="none" w:sz="0" w:space="0" w:color="auto" w:frame="1"/>
          <w:lang w:eastAsia="ru-RU"/>
        </w:rPr>
        <w:t>http</w:t>
      </w:r>
      <w:r w:rsidR="00FB670F" w:rsidRPr="000C77B3">
        <w:rPr>
          <w:rFonts w:ascii="Times New Roman" w:eastAsia="Times New Roman" w:hAnsi="Times New Roman" w:cs="Times New Roman"/>
          <w:u w:val="single"/>
          <w:bdr w:val="none" w:sz="0" w:space="0" w:color="auto" w:frame="1"/>
          <w:lang w:eastAsia="ru-RU"/>
        </w:rPr>
        <w:t xml:space="preserve"> : новая тельба</w:t>
      </w:r>
      <w:r>
        <w:rPr>
          <w:rFonts w:ascii="Times New Roman" w:eastAsia="Times New Roman" w:hAnsi="Times New Roman" w:cs="Times New Roman"/>
          <w:u w:val="single"/>
          <w:bdr w:val="none" w:sz="0" w:space="0" w:color="auto" w:frame="1"/>
          <w:lang w:eastAsia="ru-RU"/>
        </w:rPr>
        <w:t>.</w:t>
      </w:r>
      <w:r w:rsidR="00FB670F" w:rsidRPr="000C77B3">
        <w:rPr>
          <w:rFonts w:ascii="Times New Roman" w:eastAsia="Times New Roman" w:hAnsi="Times New Roman" w:cs="Times New Roman"/>
          <w:u w:val="single"/>
          <w:bdr w:val="none" w:sz="0" w:space="0" w:color="auto" w:frame="1"/>
          <w:lang w:eastAsia="ru-RU"/>
        </w:rPr>
        <w:t>рф</w:t>
      </w:r>
      <w:r w:rsidR="007F0052" w:rsidRPr="000C77B3">
        <w:rPr>
          <w:rFonts w:ascii="Times New Roman" w:eastAsia="Times New Roman" w:hAnsi="Times New Roman" w:cs="Times New Roman"/>
          <w:u w:val="single"/>
          <w:bdr w:val="none" w:sz="0" w:space="0" w:color="auto" w:frame="1"/>
          <w:lang w:eastAsia="ru-RU"/>
        </w:rPr>
        <w:t> /</w:t>
      </w:r>
      <w:r w:rsidR="007F0052" w:rsidRPr="000C77B3">
        <w:rPr>
          <w:rFonts w:ascii="Times New Roman" w:eastAsia="Times New Roman" w:hAnsi="Times New Roman" w:cs="Times New Roman"/>
          <w:lang w:eastAsia="ru-RU"/>
        </w:rPr>
        <w:t>.</w:t>
      </w:r>
      <w:r w:rsidRPr="000C77B3">
        <w:rPr>
          <w:rFonts w:ascii="Times New Roman" w:eastAsia="Times New Roman" w:hAnsi="Times New Roman" w:cs="Times New Roman"/>
          <w:lang w:eastAsia="ru-RU"/>
        </w:rPr>
        <w:br/>
        <w:t>4.</w:t>
      </w:r>
      <w:r w:rsidR="007F0052" w:rsidRPr="000C77B3">
        <w:rPr>
          <w:rFonts w:ascii="Times New Roman" w:eastAsia="Times New Roman" w:hAnsi="Times New Roman" w:cs="Times New Roman"/>
          <w:lang w:eastAsia="ru-RU"/>
        </w:rPr>
        <w:t>Настоящее постановление вступает в силу после его официального опубликования (обнародования).</w:t>
      </w:r>
    </w:p>
    <w:p w:rsidR="007F0052" w:rsidRPr="000C77B3" w:rsidRDefault="007F0052" w:rsidP="000C77B3">
      <w:pPr>
        <w:shd w:val="clear" w:color="auto" w:fill="F9F9F9"/>
        <w:spacing w:after="240" w:line="240" w:lineRule="auto"/>
        <w:textAlignment w:val="baseline"/>
        <w:rPr>
          <w:rFonts w:ascii="Times New Roman" w:eastAsia="Times New Roman" w:hAnsi="Times New Roman" w:cs="Times New Roman"/>
          <w:lang w:eastAsia="ru-RU"/>
        </w:rPr>
      </w:pPr>
    </w:p>
    <w:p w:rsidR="007F0052" w:rsidRPr="000C77B3" w:rsidRDefault="007F0052" w:rsidP="00FB670F">
      <w:pPr>
        <w:shd w:val="clear" w:color="auto" w:fill="F9F9F9"/>
        <w:spacing w:after="240" w:line="360" w:lineRule="atLeas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Глава </w:t>
      </w:r>
      <w:r w:rsidR="000C77B3">
        <w:rPr>
          <w:rFonts w:ascii="Times New Roman" w:eastAsia="Times New Roman" w:hAnsi="Times New Roman" w:cs="Times New Roman"/>
          <w:lang w:eastAsia="ru-RU"/>
        </w:rPr>
        <w:t>Новотельбинского сельского</w:t>
      </w:r>
      <w:r w:rsidR="000C77B3">
        <w:rPr>
          <w:rFonts w:ascii="Times New Roman" w:eastAsia="Times New Roman" w:hAnsi="Times New Roman" w:cs="Times New Roman"/>
          <w:lang w:eastAsia="ru-RU"/>
        </w:rPr>
        <w:br/>
        <w:t>муниципального образования         ______________ А.П. Шашлов</w:t>
      </w:r>
    </w:p>
    <w:p w:rsidR="007F0052" w:rsidRDefault="007F0052" w:rsidP="007F0052">
      <w:pPr>
        <w:shd w:val="clear" w:color="auto" w:fill="F9F9F9"/>
        <w:spacing w:after="240" w:line="360" w:lineRule="atLeast"/>
        <w:textAlignment w:val="baseline"/>
        <w:rPr>
          <w:rFonts w:ascii="Times New Roman" w:eastAsia="Times New Roman" w:hAnsi="Times New Roman" w:cs="Times New Roman"/>
          <w:lang w:eastAsia="ru-RU"/>
        </w:rPr>
      </w:pPr>
    </w:p>
    <w:p w:rsidR="000C77B3" w:rsidRDefault="000C77B3" w:rsidP="007F0052">
      <w:pPr>
        <w:shd w:val="clear" w:color="auto" w:fill="F9F9F9"/>
        <w:spacing w:after="240" w:line="360" w:lineRule="atLeast"/>
        <w:textAlignment w:val="baseline"/>
        <w:rPr>
          <w:rFonts w:ascii="Times New Roman" w:eastAsia="Times New Roman" w:hAnsi="Times New Roman" w:cs="Times New Roman"/>
          <w:lang w:eastAsia="ru-RU"/>
        </w:rPr>
      </w:pPr>
    </w:p>
    <w:p w:rsidR="000C77B3" w:rsidRDefault="000C77B3" w:rsidP="007F0052">
      <w:pPr>
        <w:shd w:val="clear" w:color="auto" w:fill="F9F9F9"/>
        <w:spacing w:after="240" w:line="360" w:lineRule="atLeast"/>
        <w:textAlignment w:val="baseline"/>
        <w:rPr>
          <w:rFonts w:ascii="Times New Roman" w:eastAsia="Times New Roman" w:hAnsi="Times New Roman" w:cs="Times New Roman"/>
          <w:lang w:eastAsia="ru-RU"/>
        </w:rPr>
      </w:pPr>
    </w:p>
    <w:p w:rsidR="000C77B3" w:rsidRPr="000C77B3" w:rsidRDefault="000C77B3" w:rsidP="007F0052">
      <w:pPr>
        <w:shd w:val="clear" w:color="auto" w:fill="F9F9F9"/>
        <w:spacing w:after="240" w:line="360" w:lineRule="atLeast"/>
        <w:textAlignment w:val="baseline"/>
        <w:rPr>
          <w:rFonts w:ascii="Times New Roman" w:eastAsia="Times New Roman" w:hAnsi="Times New Roman" w:cs="Times New Roman"/>
          <w:lang w:eastAsia="ru-RU"/>
        </w:rPr>
      </w:pPr>
    </w:p>
    <w:p w:rsidR="007F0052" w:rsidRPr="000C77B3" w:rsidRDefault="007F0052" w:rsidP="00FB670F">
      <w:pPr>
        <w:shd w:val="clear" w:color="auto" w:fill="F9F9F9"/>
        <w:spacing w:after="0" w:line="360" w:lineRule="atLeast"/>
        <w:jc w:val="righ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lastRenderedPageBreak/>
        <w:t>УТВЕРЖДЕНО</w:t>
      </w:r>
    </w:p>
    <w:p w:rsidR="007F0052" w:rsidRPr="000C77B3" w:rsidRDefault="007F0052" w:rsidP="00FB670F">
      <w:pPr>
        <w:shd w:val="clear" w:color="auto" w:fill="F9F9F9"/>
        <w:spacing w:after="0" w:line="240" w:lineRule="auto"/>
        <w:jc w:val="righ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постановлением </w:t>
      </w:r>
      <w:r w:rsidR="000C77B3">
        <w:rPr>
          <w:rFonts w:ascii="Times New Roman" w:eastAsia="Times New Roman" w:hAnsi="Times New Roman" w:cs="Times New Roman"/>
          <w:lang w:eastAsia="ru-RU"/>
        </w:rPr>
        <w:t>а</w:t>
      </w:r>
      <w:r w:rsidR="008E3E72" w:rsidRPr="000C77B3">
        <w:rPr>
          <w:rFonts w:ascii="Times New Roman" w:eastAsia="Times New Roman" w:hAnsi="Times New Roman" w:cs="Times New Roman"/>
          <w:lang w:eastAsia="ru-RU"/>
        </w:rPr>
        <w:t>дминистрации</w:t>
      </w:r>
    </w:p>
    <w:p w:rsidR="007F0052" w:rsidRPr="000C77B3" w:rsidRDefault="000C77B3" w:rsidP="00FB670F">
      <w:pPr>
        <w:shd w:val="clear" w:color="auto" w:fill="F9F9F9"/>
        <w:spacing w:after="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B670F" w:rsidRPr="000C77B3">
        <w:rPr>
          <w:rFonts w:ascii="Times New Roman" w:eastAsia="Times New Roman" w:hAnsi="Times New Roman" w:cs="Times New Roman"/>
          <w:lang w:eastAsia="ru-RU"/>
        </w:rPr>
        <w:t>Новотельбинское</w:t>
      </w:r>
      <w:r w:rsidR="007F0052" w:rsidRPr="000C77B3">
        <w:rPr>
          <w:rFonts w:ascii="Times New Roman" w:eastAsia="Times New Roman" w:hAnsi="Times New Roman" w:cs="Times New Roman"/>
          <w:lang w:eastAsia="ru-RU"/>
        </w:rPr>
        <w:t xml:space="preserve"> сельское </w:t>
      </w:r>
      <w:r>
        <w:rPr>
          <w:rFonts w:ascii="Times New Roman" w:eastAsia="Times New Roman" w:hAnsi="Times New Roman" w:cs="Times New Roman"/>
          <w:lang w:eastAsia="ru-RU"/>
        </w:rPr>
        <w:t>МО</w:t>
      </w:r>
    </w:p>
    <w:p w:rsidR="007F0052" w:rsidRPr="000C77B3" w:rsidRDefault="000C77B3" w:rsidP="00FB670F">
      <w:pPr>
        <w:shd w:val="clear" w:color="auto" w:fill="F9F9F9"/>
        <w:spacing w:after="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от 14.01.2019 г.</w:t>
      </w:r>
      <w:r w:rsidR="007F0052" w:rsidRPr="000C77B3">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9</w:t>
      </w:r>
    </w:p>
    <w:p w:rsidR="007F0052" w:rsidRPr="000C77B3" w:rsidRDefault="007F0052" w:rsidP="00FB670F">
      <w:pPr>
        <w:shd w:val="clear" w:color="auto" w:fill="F9F9F9"/>
        <w:spacing w:after="240" w:line="360" w:lineRule="atLeast"/>
        <w:jc w:val="righ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(приложение)</w:t>
      </w:r>
    </w:p>
    <w:p w:rsidR="007F0052" w:rsidRPr="000C77B3" w:rsidRDefault="007F0052" w:rsidP="007F0052">
      <w:pPr>
        <w:shd w:val="clear" w:color="auto" w:fill="F9F9F9"/>
        <w:spacing w:after="0" w:line="360" w:lineRule="atLeas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 </w:t>
      </w:r>
    </w:p>
    <w:p w:rsidR="007F0052" w:rsidRPr="000C77B3" w:rsidRDefault="007F0052" w:rsidP="000C77B3">
      <w:pPr>
        <w:shd w:val="clear" w:color="auto" w:fill="F9F9F9"/>
        <w:spacing w:after="0" w:line="240" w:lineRule="auto"/>
        <w:jc w:val="center"/>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ПОЛОЖЕНИЕ</w:t>
      </w:r>
    </w:p>
    <w:p w:rsidR="007F0052" w:rsidRPr="000C77B3" w:rsidRDefault="007F0052" w:rsidP="000C77B3">
      <w:pPr>
        <w:shd w:val="clear" w:color="auto" w:fill="F9F9F9"/>
        <w:spacing w:after="0" w:line="240" w:lineRule="auto"/>
        <w:jc w:val="center"/>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о порядке предоставления отпусков муниципальным служащим и лицам, замещающим должности, не являющиеся должностями муниципальной службы в</w:t>
      </w:r>
      <w:r w:rsidRPr="000C77B3">
        <w:rPr>
          <w:rFonts w:ascii="Times New Roman" w:eastAsia="Times New Roman" w:hAnsi="Times New Roman" w:cs="Times New Roman"/>
          <w:lang w:eastAsia="ru-RU"/>
        </w:rPr>
        <w:t> </w:t>
      </w:r>
      <w:r w:rsidR="000C77B3">
        <w:rPr>
          <w:rFonts w:ascii="Times New Roman" w:eastAsia="Times New Roman" w:hAnsi="Times New Roman" w:cs="Times New Roman"/>
          <w:lang w:eastAsia="ru-RU"/>
        </w:rPr>
        <w:t>а</w:t>
      </w:r>
      <w:r w:rsidRPr="000C77B3">
        <w:rPr>
          <w:rFonts w:ascii="Times New Roman" w:eastAsia="Times New Roman" w:hAnsi="Times New Roman" w:cs="Times New Roman"/>
          <w:b/>
          <w:bCs/>
          <w:bdr w:val="none" w:sz="0" w:space="0" w:color="auto" w:frame="1"/>
          <w:lang w:eastAsia="ru-RU"/>
        </w:rPr>
        <w:t xml:space="preserve">дминистрации </w:t>
      </w:r>
      <w:r w:rsidR="000C77B3">
        <w:rPr>
          <w:rFonts w:ascii="Times New Roman" w:eastAsia="Times New Roman" w:hAnsi="Times New Roman" w:cs="Times New Roman"/>
          <w:b/>
          <w:bCs/>
          <w:bdr w:val="none" w:sz="0" w:space="0" w:color="auto" w:frame="1"/>
          <w:lang w:eastAsia="ru-RU"/>
        </w:rPr>
        <w:t xml:space="preserve"> </w:t>
      </w:r>
      <w:r w:rsidRPr="000C77B3">
        <w:rPr>
          <w:rFonts w:ascii="Times New Roman" w:eastAsia="Times New Roman" w:hAnsi="Times New Roman" w:cs="Times New Roman"/>
          <w:b/>
          <w:bCs/>
          <w:bdr w:val="none" w:sz="0" w:space="0" w:color="auto" w:frame="1"/>
          <w:lang w:eastAsia="ru-RU"/>
        </w:rPr>
        <w:t xml:space="preserve"> </w:t>
      </w:r>
      <w:r w:rsidR="000C77B3">
        <w:rPr>
          <w:rFonts w:ascii="Times New Roman" w:eastAsia="Times New Roman" w:hAnsi="Times New Roman" w:cs="Times New Roman"/>
          <w:b/>
          <w:bCs/>
          <w:bdr w:val="none" w:sz="0" w:space="0" w:color="auto" w:frame="1"/>
          <w:lang w:eastAsia="ru-RU"/>
        </w:rPr>
        <w:t>Новотельбинского</w:t>
      </w:r>
      <w:r w:rsidR="00FB670F" w:rsidRPr="000C77B3">
        <w:rPr>
          <w:rFonts w:ascii="Times New Roman" w:eastAsia="Times New Roman" w:hAnsi="Times New Roman" w:cs="Times New Roman"/>
          <w:b/>
          <w:bCs/>
          <w:bdr w:val="none" w:sz="0" w:space="0" w:color="auto" w:frame="1"/>
          <w:lang w:eastAsia="ru-RU"/>
        </w:rPr>
        <w:t xml:space="preserve"> </w:t>
      </w:r>
      <w:r w:rsidR="000C77B3">
        <w:rPr>
          <w:rFonts w:ascii="Times New Roman" w:eastAsia="Times New Roman" w:hAnsi="Times New Roman" w:cs="Times New Roman"/>
          <w:b/>
          <w:bCs/>
          <w:bdr w:val="none" w:sz="0" w:space="0" w:color="auto" w:frame="1"/>
          <w:lang w:eastAsia="ru-RU"/>
        </w:rPr>
        <w:t>сельского муниципального образования</w:t>
      </w:r>
    </w:p>
    <w:p w:rsidR="007F0052" w:rsidRPr="000C77B3" w:rsidRDefault="007F0052" w:rsidP="007F0052">
      <w:pPr>
        <w:shd w:val="clear" w:color="auto" w:fill="F9F9F9"/>
        <w:spacing w:after="0" w:line="360" w:lineRule="atLeast"/>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 </w:t>
      </w:r>
    </w:p>
    <w:p w:rsidR="007F0052" w:rsidRPr="000C77B3" w:rsidRDefault="007F0052" w:rsidP="007F0052">
      <w:pPr>
        <w:numPr>
          <w:ilvl w:val="0"/>
          <w:numId w:val="3"/>
        </w:numPr>
        <w:shd w:val="clear" w:color="auto" w:fill="F9F9F9"/>
        <w:spacing w:after="0" w:line="360" w:lineRule="atLeast"/>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Общие положения</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1.1. Настоящее Положение разработано в соответствии с Трудовым кодексом Российской Федерации, действующим законодательством о муниципальной службе, нормативными  правовыми актами, содержащими нормы трудового права, а также на основании локальных актов </w:t>
      </w:r>
      <w:r w:rsidR="000C77B3">
        <w:rPr>
          <w:rFonts w:ascii="Times New Roman" w:eastAsia="Times New Roman" w:hAnsi="Times New Roman" w:cs="Times New Roman"/>
          <w:lang w:eastAsia="ru-RU"/>
        </w:rPr>
        <w:t>а</w:t>
      </w:r>
      <w:r w:rsidRPr="000C77B3">
        <w:rPr>
          <w:rFonts w:ascii="Times New Roman" w:eastAsia="Times New Roman" w:hAnsi="Times New Roman" w:cs="Times New Roman"/>
          <w:lang w:eastAsia="ru-RU"/>
        </w:rPr>
        <w:t xml:space="preserve">дминистрации </w:t>
      </w:r>
      <w:r w:rsid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FB670F" w:rsidRPr="000C77B3">
        <w:rPr>
          <w:rFonts w:ascii="Times New Roman" w:eastAsia="Times New Roman" w:hAnsi="Times New Roman" w:cs="Times New Roman"/>
          <w:lang w:eastAsia="ru-RU"/>
        </w:rPr>
        <w:t>Новотельбинско</w:t>
      </w:r>
      <w:r w:rsidR="000C77B3">
        <w:rPr>
          <w:rFonts w:ascii="Times New Roman" w:eastAsia="Times New Roman" w:hAnsi="Times New Roman" w:cs="Times New Roman"/>
          <w:lang w:eastAsia="ru-RU"/>
        </w:rPr>
        <w:t>го</w:t>
      </w:r>
      <w:r w:rsidRPr="000C77B3">
        <w:rPr>
          <w:rFonts w:ascii="Times New Roman" w:eastAsia="Times New Roman" w:hAnsi="Times New Roman" w:cs="Times New Roman"/>
          <w:lang w:eastAsia="ru-RU"/>
        </w:rPr>
        <w:t xml:space="preserve"> сельско</w:t>
      </w:r>
      <w:r w:rsidR="000C77B3">
        <w:rPr>
          <w:rFonts w:ascii="Times New Roman" w:eastAsia="Times New Roman" w:hAnsi="Times New Roman" w:cs="Times New Roman"/>
          <w:lang w:eastAsia="ru-RU"/>
        </w:rPr>
        <w:t>го МО</w:t>
      </w:r>
      <w:r w:rsidRPr="000C77B3">
        <w:rPr>
          <w:rFonts w:ascii="Times New Roman" w:eastAsia="Times New Roman" w:hAnsi="Times New Roman" w:cs="Times New Roman"/>
          <w:lang w:eastAsia="ru-RU"/>
        </w:rPr>
        <w:t>.</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Положение определяет порядок оформления и предоставления отпусков муниципальным служащим и лицам, замещающим должности, не являющиеся должностями муниципальн</w:t>
      </w:r>
      <w:r w:rsidR="000C77B3">
        <w:rPr>
          <w:rFonts w:ascii="Times New Roman" w:eastAsia="Times New Roman" w:hAnsi="Times New Roman" w:cs="Times New Roman"/>
          <w:lang w:eastAsia="ru-RU"/>
        </w:rPr>
        <w:t>ой службы (далее – Служащие) в а</w:t>
      </w:r>
      <w:r w:rsidRPr="000C77B3">
        <w:rPr>
          <w:rFonts w:ascii="Times New Roman" w:eastAsia="Times New Roman" w:hAnsi="Times New Roman" w:cs="Times New Roman"/>
          <w:lang w:eastAsia="ru-RU"/>
        </w:rPr>
        <w:t xml:space="preserve">дминистрации </w:t>
      </w:r>
      <w:r w:rsid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 xml:space="preserve">Новотельбинского сельского </w:t>
      </w:r>
      <w:r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МО.</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1.2. Служащим  предоставляются:</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ежегодный основной оплачиваемый отпуск;</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дополнительный оплачиваемый отпуск;</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отпуск без сохранения заработной платы;</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другие отпуска, предусмотренные действующим законодательством.</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1.3. Служащими являются лица, замещающие должности муниципальной службы, лица, замещающие должности, не являющиеся долж</w:t>
      </w:r>
      <w:r w:rsidR="000C77B3">
        <w:rPr>
          <w:rFonts w:ascii="Times New Roman" w:eastAsia="Times New Roman" w:hAnsi="Times New Roman" w:cs="Times New Roman"/>
          <w:lang w:eastAsia="ru-RU"/>
        </w:rPr>
        <w:t>ностями муниципальной службы в а</w:t>
      </w:r>
      <w:r w:rsidRPr="000C77B3">
        <w:rPr>
          <w:rFonts w:ascii="Times New Roman" w:eastAsia="Times New Roman" w:hAnsi="Times New Roman" w:cs="Times New Roman"/>
          <w:lang w:eastAsia="ru-RU"/>
        </w:rPr>
        <w:t xml:space="preserve">дминистрации </w:t>
      </w:r>
      <w:r w:rsid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Новотельбинского</w:t>
      </w:r>
      <w:r w:rsidR="00FB670F"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сельского МО</w:t>
      </w:r>
      <w:r w:rsidRPr="000C77B3">
        <w:rPr>
          <w:rFonts w:ascii="Times New Roman" w:eastAsia="Times New Roman" w:hAnsi="Times New Roman" w:cs="Times New Roman"/>
          <w:lang w:eastAsia="ru-RU"/>
        </w:rPr>
        <w:t>.</w:t>
      </w:r>
    </w:p>
    <w:p w:rsidR="007F0052"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1.4. Работодателем для служащих, указанных в пункте 1.3 настоящего Положения, является глава администрации </w:t>
      </w:r>
      <w:r w:rsid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Новотельбинского сельского</w:t>
      </w:r>
      <w:r w:rsidRPr="000C77B3">
        <w:rPr>
          <w:rFonts w:ascii="Times New Roman" w:eastAsia="Times New Roman" w:hAnsi="Times New Roman" w:cs="Times New Roman"/>
          <w:lang w:eastAsia="ru-RU"/>
        </w:rPr>
        <w:t xml:space="preserve"> </w:t>
      </w:r>
      <w:r w:rsidR="000C77B3">
        <w:rPr>
          <w:rFonts w:ascii="Times New Roman" w:eastAsia="Times New Roman" w:hAnsi="Times New Roman" w:cs="Times New Roman"/>
          <w:lang w:eastAsia="ru-RU"/>
        </w:rPr>
        <w:t>МО</w:t>
      </w:r>
      <w:r w:rsidRPr="000C77B3">
        <w:rPr>
          <w:rFonts w:ascii="Times New Roman" w:eastAsia="Times New Roman" w:hAnsi="Times New Roman" w:cs="Times New Roman"/>
          <w:lang w:eastAsia="ru-RU"/>
        </w:rPr>
        <w:t>.</w:t>
      </w:r>
    </w:p>
    <w:p w:rsidR="000C77B3" w:rsidRPr="000C77B3" w:rsidRDefault="000C77B3" w:rsidP="000C77B3">
      <w:pPr>
        <w:shd w:val="clear" w:color="auto" w:fill="F9F9F9"/>
        <w:spacing w:after="0" w:line="240" w:lineRule="auto"/>
        <w:textAlignment w:val="baseline"/>
        <w:rPr>
          <w:rFonts w:ascii="Times New Roman" w:eastAsia="Times New Roman" w:hAnsi="Times New Roman" w:cs="Times New Roman"/>
          <w:lang w:eastAsia="ru-RU"/>
        </w:rPr>
      </w:pPr>
    </w:p>
    <w:p w:rsidR="007F0052" w:rsidRPr="000C77B3" w:rsidRDefault="007F0052" w:rsidP="000C77B3">
      <w:pPr>
        <w:numPr>
          <w:ilvl w:val="0"/>
          <w:numId w:val="4"/>
        </w:numPr>
        <w:shd w:val="clear" w:color="auto" w:fill="F9F9F9"/>
        <w:spacing w:after="0" w:line="240" w:lineRule="auto"/>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Ежегодный оплачиваемый отпуск</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2.1. Служащим предоставляется ежегодный оплачиваемый отпуск с сохранением замещаемой должности и денежного содержания.</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2.2. Ежегодный оплачиваемый отпуск служащего состоит из ежегодного основного оплачиваемого отпуска и дополнительных оплачиваемых отпусков.</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2.3. Служащим, замещающим должности муниципальной службы в </w:t>
      </w:r>
      <w:r w:rsidR="000C77B3">
        <w:rPr>
          <w:rFonts w:ascii="Times New Roman" w:eastAsia="Times New Roman" w:hAnsi="Times New Roman" w:cs="Times New Roman"/>
          <w:lang w:eastAsia="ru-RU"/>
        </w:rPr>
        <w:t>а</w:t>
      </w:r>
      <w:r w:rsidRPr="000C77B3">
        <w:rPr>
          <w:rFonts w:ascii="Times New Roman" w:eastAsia="Times New Roman" w:hAnsi="Times New Roman" w:cs="Times New Roman"/>
          <w:lang w:eastAsia="ru-RU"/>
        </w:rPr>
        <w:t xml:space="preserve">дминистрации </w:t>
      </w:r>
      <w:r w:rsid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FB670F" w:rsidRPr="000C77B3">
        <w:rPr>
          <w:rFonts w:ascii="Times New Roman" w:eastAsia="Times New Roman" w:hAnsi="Times New Roman" w:cs="Times New Roman"/>
          <w:lang w:eastAsia="ru-RU"/>
        </w:rPr>
        <w:t>Новотельбинско</w:t>
      </w:r>
      <w:r w:rsidR="000C77B3">
        <w:rPr>
          <w:rFonts w:ascii="Times New Roman" w:eastAsia="Times New Roman" w:hAnsi="Times New Roman" w:cs="Times New Roman"/>
          <w:lang w:eastAsia="ru-RU"/>
        </w:rPr>
        <w:t>го</w:t>
      </w:r>
      <w:r w:rsidR="00FB670F" w:rsidRP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474245">
        <w:rPr>
          <w:rFonts w:ascii="Times New Roman" w:eastAsia="Times New Roman" w:hAnsi="Times New Roman" w:cs="Times New Roman"/>
          <w:lang w:eastAsia="ru-RU"/>
        </w:rPr>
        <w:t>сельского МО</w:t>
      </w:r>
      <w:r w:rsidRPr="000C77B3">
        <w:rPr>
          <w:rFonts w:ascii="Times New Roman" w:eastAsia="Times New Roman" w:hAnsi="Times New Roman" w:cs="Times New Roman"/>
          <w:lang w:eastAsia="ru-RU"/>
        </w:rPr>
        <w:t>,  предоставляется ежегодный основной оплачиваемый отпуск продолжительностью 30 календарных дней.</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Служащим, замещающим  должности, не являющиеся должностями муниципальной службы в Администрации муниципального образования </w:t>
      </w:r>
      <w:r w:rsidR="00FB670F" w:rsidRPr="000C77B3">
        <w:rPr>
          <w:rFonts w:ascii="Times New Roman" w:eastAsia="Times New Roman" w:hAnsi="Times New Roman" w:cs="Times New Roman"/>
          <w:lang w:eastAsia="ru-RU"/>
        </w:rPr>
        <w:t>Новотельбинское</w:t>
      </w:r>
      <w:r w:rsidRPr="000C77B3">
        <w:rPr>
          <w:rFonts w:ascii="Times New Roman" w:eastAsia="Times New Roman" w:hAnsi="Times New Roman" w:cs="Times New Roman"/>
          <w:lang w:eastAsia="ru-RU"/>
        </w:rPr>
        <w:t xml:space="preserve"> сельское поселение, предоставляется ежегодный оплачиваемый отпуск продолжительностью 28 календарных дней.</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2.4. Служащим, замещающим должности муниципальной службы в </w:t>
      </w:r>
      <w:r w:rsidR="00474245">
        <w:rPr>
          <w:rFonts w:ascii="Times New Roman" w:eastAsia="Times New Roman" w:hAnsi="Times New Roman" w:cs="Times New Roman"/>
          <w:lang w:eastAsia="ru-RU"/>
        </w:rPr>
        <w:t>а</w:t>
      </w:r>
      <w:r w:rsidRPr="000C77B3">
        <w:rPr>
          <w:rFonts w:ascii="Times New Roman" w:eastAsia="Times New Roman" w:hAnsi="Times New Roman" w:cs="Times New Roman"/>
          <w:lang w:eastAsia="ru-RU"/>
        </w:rPr>
        <w:t xml:space="preserve">дминистрации </w:t>
      </w:r>
      <w:r w:rsidR="00474245">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FB670F" w:rsidRPr="000C77B3">
        <w:rPr>
          <w:rFonts w:ascii="Times New Roman" w:eastAsia="Times New Roman" w:hAnsi="Times New Roman" w:cs="Times New Roman"/>
          <w:lang w:eastAsia="ru-RU"/>
        </w:rPr>
        <w:t>Новотельбинско</w:t>
      </w:r>
      <w:r w:rsidR="00474245">
        <w:rPr>
          <w:rFonts w:ascii="Times New Roman" w:eastAsia="Times New Roman" w:hAnsi="Times New Roman" w:cs="Times New Roman"/>
          <w:lang w:eastAsia="ru-RU"/>
        </w:rPr>
        <w:t>го</w:t>
      </w:r>
      <w:r w:rsidR="00FB670F" w:rsidRPr="000C77B3">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сельско</w:t>
      </w:r>
      <w:r w:rsidR="00474245">
        <w:rPr>
          <w:rFonts w:ascii="Times New Roman" w:eastAsia="Times New Roman" w:hAnsi="Times New Roman" w:cs="Times New Roman"/>
          <w:lang w:eastAsia="ru-RU"/>
        </w:rPr>
        <w:t>го МО</w:t>
      </w:r>
      <w:r w:rsidRPr="000C77B3">
        <w:rPr>
          <w:rFonts w:ascii="Times New Roman" w:eastAsia="Times New Roman" w:hAnsi="Times New Roman" w:cs="Times New Roman"/>
          <w:lang w:eastAsia="ru-RU"/>
        </w:rPr>
        <w:t>, сверх ежегодного основного оплачиваемого отпуска предоставляется дополнительный оплачиваемый отпуск  за выслугу лет с учетом продолжительности стажа муниципальной службы (полных лет на начало рабочего года, за который предоставляется отпуск):</w:t>
      </w:r>
      <w:r w:rsidRPr="000C77B3">
        <w:rPr>
          <w:rFonts w:ascii="Times New Roman" w:eastAsia="Times New Roman" w:hAnsi="Times New Roman" w:cs="Times New Roman"/>
          <w:lang w:eastAsia="ru-RU"/>
        </w:rPr>
        <w:br/>
        <w:t>при стаже от 1 года до 5 лет — 1 календарный день;</w:t>
      </w:r>
      <w:r w:rsidRPr="000C77B3">
        <w:rPr>
          <w:rFonts w:ascii="Times New Roman" w:eastAsia="Times New Roman" w:hAnsi="Times New Roman" w:cs="Times New Roman"/>
          <w:lang w:eastAsia="ru-RU"/>
        </w:rPr>
        <w:br/>
        <w:t>при стаже от 5 до 10 лет — 5 календарных дней;</w:t>
      </w:r>
      <w:r w:rsidRPr="000C77B3">
        <w:rPr>
          <w:rFonts w:ascii="Times New Roman" w:eastAsia="Times New Roman" w:hAnsi="Times New Roman" w:cs="Times New Roman"/>
          <w:lang w:eastAsia="ru-RU"/>
        </w:rPr>
        <w:br/>
        <w:t>при стаже от 10 до 15 лет — 7 календарных дней;</w:t>
      </w:r>
      <w:r w:rsidRPr="000C77B3">
        <w:rPr>
          <w:rFonts w:ascii="Times New Roman" w:eastAsia="Times New Roman" w:hAnsi="Times New Roman" w:cs="Times New Roman"/>
          <w:lang w:eastAsia="ru-RU"/>
        </w:rPr>
        <w:br/>
        <w:t>при стаже 15 лет</w:t>
      </w:r>
      <w:r w:rsidR="00474245">
        <w:rPr>
          <w:rFonts w:ascii="Times New Roman" w:eastAsia="Times New Roman" w:hAnsi="Times New Roman" w:cs="Times New Roman"/>
          <w:lang w:eastAsia="ru-RU"/>
        </w:rPr>
        <w:t xml:space="preserve"> и более — 10 календарных дней.</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F0052" w:rsidRPr="000C77B3">
        <w:rPr>
          <w:rFonts w:ascii="Times New Roman" w:eastAsia="Times New Roman" w:hAnsi="Times New Roman" w:cs="Times New Roman"/>
          <w:lang w:eastAsia="ru-RU"/>
        </w:rPr>
        <w:t>. При исчислении общей продолжительности ежегодного оплачиваемого отпуска все отпуска суммируются (далее по тексту – ежегодный оплачиваемый отпуск).</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7F0052" w:rsidRPr="000C77B3">
        <w:rPr>
          <w:rFonts w:ascii="Times New Roman" w:eastAsia="Times New Roman" w:hAnsi="Times New Roman" w:cs="Times New Roman"/>
          <w:lang w:eastAsia="ru-RU"/>
        </w:rPr>
        <w:t xml:space="preserve">. Продолжительность ежегодного основного и дополнительных оплачиваемых отпусков  служащих исчисляется в календарных днях. Нерабочие праздничные дни, приходящиеся на </w:t>
      </w:r>
      <w:r w:rsidR="007F0052" w:rsidRPr="000C77B3">
        <w:rPr>
          <w:rFonts w:ascii="Times New Roman" w:eastAsia="Times New Roman" w:hAnsi="Times New Roman" w:cs="Times New Roman"/>
          <w:lang w:eastAsia="ru-RU"/>
        </w:rPr>
        <w:lastRenderedPageBreak/>
        <w:t>период ежегодного основного или дополнительных оплачиваемых отпусков, в число календарных дней отпуска не включаются.</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F0052" w:rsidRPr="000C77B3">
        <w:rPr>
          <w:rFonts w:ascii="Times New Roman" w:eastAsia="Times New Roman" w:hAnsi="Times New Roman" w:cs="Times New Roman"/>
          <w:lang w:eastAsia="ru-RU"/>
        </w:rPr>
        <w:t>. Отпуск должен предоставляться служащему ежегодно.</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Право на использование ежегодного оплачиваемого отпуска за первый год работы  возникает у служащего по истечении шести месяцев, в течение которых он фактически исполнял свои должностные обязанности.  Отпуск может быть предоставлен служащему  и  до истечения шести месяцев, но  только по соглашению сторон.</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До истечения шести месяцев, в течение которых служащий  фактически исполнял свои должностные обязанности, ежегодный оплачиваемый отпуск по заявлению последнего должен быть предоставлен:</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женщинам — перед отпуском по беременности и родам или непосредственно после него;</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лицам, усыновившим ребенка (детей) в возрасте до трех месяцев;</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в других случаях, предусмотренных федеральными законами.</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Отпуск за второй и последующие годы работы может предоставляться в любое время рабочего года в соответствии с утвержденным графиком отпусков.</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7F0052" w:rsidRPr="000C77B3">
        <w:rPr>
          <w:rFonts w:ascii="Times New Roman" w:eastAsia="Times New Roman" w:hAnsi="Times New Roman" w:cs="Times New Roman"/>
          <w:lang w:eastAsia="ru-RU"/>
        </w:rPr>
        <w:t>. В период работы, дающий право на ежегодный основной оплачиваемый отпуск, включаются:</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период, в течение которого служащий  фактически исполнял свои должностные обязанности;</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периоды, когда служащий  фактически не исполнял свои должностные обязанности, но за ним в соответствии с законодательством сохранялось место работы, в том числе время ежегодного оплачиваемого отпуска;</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периоды вынужденного прогула при незаконном увольнении или отстранении от замещаемой должности и последующем восстановлении на работе;</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другие периоды, предусмотренные законодательством.</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7F0052" w:rsidRPr="000C77B3">
        <w:rPr>
          <w:rFonts w:ascii="Times New Roman" w:eastAsia="Times New Roman" w:hAnsi="Times New Roman" w:cs="Times New Roman"/>
          <w:lang w:eastAsia="ru-RU"/>
        </w:rPr>
        <w:t>. В период, дающий право на ежегодный основной оплачиваемый отпуск, не включаются следующие периоды:</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время отсутствия служащего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время  отпусков по уходу за ребенком до достижения  им установленного законом возраста;</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время предоставляемых по просьбе служащего отпусков без сохранения заработной платы, если их общая продолжительность превышает 14 календарных дней в течение рабочего года.</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2.10</w:t>
      </w:r>
      <w:r w:rsidR="007F0052" w:rsidRPr="000C77B3">
        <w:rPr>
          <w:rFonts w:ascii="Times New Roman" w:eastAsia="Times New Roman" w:hAnsi="Times New Roman" w:cs="Times New Roman"/>
          <w:lang w:eastAsia="ru-RU"/>
        </w:rPr>
        <w:t>. По соглашению между работодателем и служащим ежегодный оплачиваемый отпуск может предоставляться по частям, при этом продолжительность хотя бы одной из частей предоставляемого отпуска должна быть не менее 14 календарных дней.</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По взаимному согласию служащего и работодателя допускается деление части отпуска, превышающую 14 календарных дней, по несколько дней.</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007F0052" w:rsidRPr="000C77B3">
        <w:rPr>
          <w:rFonts w:ascii="Times New Roman" w:eastAsia="Times New Roman" w:hAnsi="Times New Roman" w:cs="Times New Roman"/>
          <w:lang w:eastAsia="ru-RU"/>
        </w:rPr>
        <w:t>.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Решение о замене денежной компенсацией части ежегодного оплачиваемого отпуска оформляется  распоряжением работодателя.</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007F0052" w:rsidRPr="000C77B3">
        <w:rPr>
          <w:rFonts w:ascii="Times New Roman" w:eastAsia="Times New Roman" w:hAnsi="Times New Roman" w:cs="Times New Roman"/>
          <w:lang w:eastAsia="ru-RU"/>
        </w:rPr>
        <w:t>. При прекращении или расторжении трудового договора, освобождении (увольнении) от замещаемой должности служащему выплачивается денежная компенсация за все неиспользованные отпуска.</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По письменному заявлению служащего неиспользованные отпуска могут быть предоставлены ему с последующим увольнением (за исключением случаев освобождения  (увольнения) от замещаемой должности за виновные действия). При этом днем освобождения (увольнения)  от замещаемой должности считается последний день отпуска.</w:t>
      </w:r>
    </w:p>
    <w:p w:rsidR="007F0052" w:rsidRPr="000C77B3" w:rsidRDefault="00474245" w:rsidP="000C77B3">
      <w:pPr>
        <w:shd w:val="clear" w:color="auto" w:fill="F9F9F9"/>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2.13</w:t>
      </w:r>
      <w:r w:rsidR="007F0052" w:rsidRPr="000C77B3">
        <w:rPr>
          <w:rFonts w:ascii="Times New Roman" w:eastAsia="Times New Roman" w:hAnsi="Times New Roman" w:cs="Times New Roman"/>
          <w:lang w:eastAsia="ru-RU"/>
        </w:rPr>
        <w:t>.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(увольнения) от замещаемой должности считается последний день отпуска.</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w:t>
      </w:r>
    </w:p>
    <w:p w:rsidR="007F0052" w:rsidRPr="000C77B3" w:rsidRDefault="007F0052" w:rsidP="000C77B3">
      <w:pPr>
        <w:numPr>
          <w:ilvl w:val="0"/>
          <w:numId w:val="5"/>
        </w:numPr>
        <w:shd w:val="clear" w:color="auto" w:fill="F9F9F9"/>
        <w:spacing w:after="0" w:line="240" w:lineRule="auto"/>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Порядок составления, согласования и утверждения графика отпусков</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3.1. Ежегодный оплачиваемый отпуск предоставляется служащему в соответствии с утвержденным  графиком отпусков.</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lastRenderedPageBreak/>
        <w:t>3.2. График отпусков составляется до 15 декабря каждого календарного года. Предложения (информация) о планируемых отпусках служащих предоставляется специалисту, ответственному за ведение кадрового делопроизводства, заблаговременно по утвержденной форме, согласно приложению №1 к настоящему Положению.</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3.3. Предложения (информация)  о планируемых отпусках служащих составляется как  с учетом их пожеланий, так и с учетом  загруженности и особенности работы структурного подразделения. Уход служащих в отпуск не должен нарушать нормальную работу, как структурного подразделения, так и работу администрации в целом.</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3.4. Как  правило, не могут одновременно планировать  и находиться в  отпуске:</w:t>
      </w:r>
    </w:p>
    <w:p w:rsidR="007F0052" w:rsidRPr="000C77B3" w:rsidRDefault="007F0052" w:rsidP="000C77B3">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 заместитель главы администрации в период нахождения в отпуске главы администрации </w:t>
      </w:r>
      <w:r w:rsidR="00474245">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w:t>
      </w:r>
      <w:r w:rsidR="00474245">
        <w:rPr>
          <w:rFonts w:ascii="Times New Roman" w:eastAsia="Times New Roman" w:hAnsi="Times New Roman" w:cs="Times New Roman"/>
          <w:lang w:eastAsia="ru-RU"/>
        </w:rPr>
        <w:t>Новотельбинского сельского</w:t>
      </w:r>
      <w:r w:rsidRPr="000C77B3">
        <w:rPr>
          <w:rFonts w:ascii="Times New Roman" w:eastAsia="Times New Roman" w:hAnsi="Times New Roman" w:cs="Times New Roman"/>
          <w:lang w:eastAsia="ru-RU"/>
        </w:rPr>
        <w:t xml:space="preserve"> </w:t>
      </w:r>
      <w:r w:rsidR="00474245">
        <w:rPr>
          <w:rFonts w:ascii="Times New Roman" w:eastAsia="Times New Roman" w:hAnsi="Times New Roman" w:cs="Times New Roman"/>
          <w:lang w:eastAsia="ru-RU"/>
        </w:rPr>
        <w:t>МО</w:t>
      </w:r>
      <w:r w:rsidRPr="000C77B3">
        <w:rPr>
          <w:rFonts w:ascii="Times New Roman" w:eastAsia="Times New Roman" w:hAnsi="Times New Roman" w:cs="Times New Roman"/>
          <w:lang w:eastAsia="ru-RU"/>
        </w:rPr>
        <w:t>;</w:t>
      </w:r>
    </w:p>
    <w:p w:rsidR="0054400C" w:rsidRPr="00474245" w:rsidRDefault="0054400C" w:rsidP="0054400C">
      <w:pPr>
        <w:shd w:val="clear" w:color="auto" w:fill="F9F9F9"/>
        <w:spacing w:after="0" w:line="240" w:lineRule="auto"/>
        <w:textAlignment w:val="baseline"/>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 График  о</w:t>
      </w:r>
      <w:r w:rsidRPr="00474245">
        <w:rPr>
          <w:rFonts w:ascii="Times New Roman" w:eastAsia="Times New Roman" w:hAnsi="Times New Roman" w:cs="Times New Roman"/>
          <w:color w:val="FF0000"/>
          <w:lang w:eastAsia="ru-RU"/>
        </w:rPr>
        <w:t>тпусков составляется по форме согласно приложению N 2 к настоящему Положению и утверждается работодателем.</w:t>
      </w:r>
    </w:p>
    <w:p w:rsidR="0054400C" w:rsidRPr="000C77B3" w:rsidRDefault="0054400C" w:rsidP="0054400C">
      <w:pPr>
        <w:numPr>
          <w:ilvl w:val="0"/>
          <w:numId w:val="6"/>
        </w:numPr>
        <w:shd w:val="clear" w:color="auto" w:fill="F9F9F9"/>
        <w:spacing w:after="0" w:line="360" w:lineRule="atLeast"/>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Порядок предоставления ежегодных оплачиваемых отпусков</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4.1. Служащий  не позднее, чем за две недели до начала ежегодного оплачиваемого отпуска  направляет письменное заявление на имя работодателя (главы администрации </w:t>
      </w:r>
      <w:r>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Новотельбинско</w:t>
      </w:r>
      <w:r>
        <w:rPr>
          <w:rFonts w:ascii="Times New Roman" w:eastAsia="Times New Roman" w:hAnsi="Times New Roman" w:cs="Times New Roman"/>
          <w:lang w:eastAsia="ru-RU"/>
        </w:rPr>
        <w:t>го сельского</w:t>
      </w:r>
      <w:r w:rsidRPr="000C77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МО</w:t>
      </w:r>
      <w:r w:rsidRPr="000C77B3">
        <w:rPr>
          <w:rFonts w:ascii="Times New Roman" w:eastAsia="Times New Roman" w:hAnsi="Times New Roman" w:cs="Times New Roman"/>
          <w:lang w:eastAsia="ru-RU"/>
        </w:rPr>
        <w:t>) о предоставлении ему ежегодного оплачиваемого отпуска, в котором указывает продолжительность отпуска (количество календарных дней с учетом суббот  и воскресений)  и  дату  начала отпуска.</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4.2. Заявление на отпуск визируется главой администрации специалисту, ответственному за ведение кадрового делопроизводства.</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4.3. Предоставление отпуска оформляется распоряжением работодателя и доводится до служащего под роспись.</w:t>
      </w:r>
    </w:p>
    <w:p w:rsidR="0054400C" w:rsidRPr="000C77B3" w:rsidRDefault="0054400C" w:rsidP="0054400C">
      <w:pPr>
        <w:numPr>
          <w:ilvl w:val="0"/>
          <w:numId w:val="7"/>
        </w:numPr>
        <w:shd w:val="clear" w:color="auto" w:fill="F9F9F9"/>
        <w:spacing w:after="0" w:line="240" w:lineRule="auto"/>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Продление и перенесение ежегодного оплачиваемого отпуска</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и оформление отзыва  служащего из отпуска</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5.1. Ежегодный оплачиваемый отпуск должен быть продлен или перенесен на другой срок, определяемый работодателем с учетом пожеланий служащего в случае временной нетрудоспособности служащего  в период нахождения его в  очередном отпуске, а также в   случаях, предусмотренных действующим законодательством.</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5.2. В исключительных случаях, когда предоставление отпуска служащему  в текущем рабочем году может неблагоприятно отразиться на нормальном ходе работы, как структурного подразделения, так  и  администрации в целом,  с согласия служащего  допускается перенесение отпуска на другое более позднее время в этом же календарном году или на следующий рабочий год.</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5.3. При возникновении у служащего необходимости (уважительная  причина)   в перенесении ежегодного оплачиваемого отпуска, отпуск  может быть перенесен по  письменному заявлению служащего. Заявление должно быть оформлено  в соответствии с разделом 4 данного Положения.</w:t>
      </w:r>
    </w:p>
    <w:p w:rsidR="0054400C" w:rsidRDefault="0054400C" w:rsidP="0054400C">
      <w:pPr>
        <w:shd w:val="clear" w:color="auto" w:fill="F9F9F9"/>
        <w:spacing w:after="0" w:line="240" w:lineRule="auto"/>
        <w:textAlignment w:val="baseline"/>
        <w:rPr>
          <w:rFonts w:ascii="Times New Roman" w:eastAsia="Times New Roman" w:hAnsi="Times New Roman" w:cs="Times New Roman"/>
          <w:lang w:eastAsia="ru-RU"/>
        </w:rPr>
        <w:sectPr w:rsidR="0054400C" w:rsidSect="0054400C">
          <w:pgSz w:w="11906" w:h="16838"/>
          <w:pgMar w:top="1134" w:right="851" w:bottom="1134" w:left="1701" w:header="709" w:footer="709" w:gutter="0"/>
          <w:cols w:space="708"/>
          <w:docGrid w:linePitch="360"/>
        </w:sectPr>
      </w:pPr>
      <w:r w:rsidRPr="000C77B3">
        <w:rPr>
          <w:rFonts w:ascii="Times New Roman" w:eastAsia="Times New Roman" w:hAnsi="Times New Roman" w:cs="Times New Roman"/>
          <w:lang w:eastAsia="ru-RU"/>
        </w:rPr>
        <w:t xml:space="preserve">5.4. В случае служебной необходимости допускается отзыв служащего с его письменного согласия из ежегодного оплачиваемого отпуска в соответствии </w:t>
      </w:r>
      <w:r>
        <w:rPr>
          <w:rFonts w:ascii="Times New Roman" w:eastAsia="Times New Roman" w:hAnsi="Times New Roman" w:cs="Times New Roman"/>
          <w:lang w:eastAsia="ru-RU"/>
        </w:rPr>
        <w:t>с действующим законодательством.</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5.5. Отзыв из ежегодного оплачиваемого отпуска оформляется распоряжением работодателя.</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5.6.  Неиспользованный служащим ежегодный оплачиваемый отпуск должен быть использован не позднее 12 месяцев после окончания того рабочего года, за который он предоставлялся.</w:t>
      </w:r>
    </w:p>
    <w:p w:rsidR="0054400C" w:rsidRPr="000C77B3" w:rsidRDefault="0054400C" w:rsidP="0054400C">
      <w:pPr>
        <w:numPr>
          <w:ilvl w:val="0"/>
          <w:numId w:val="8"/>
        </w:numPr>
        <w:shd w:val="clear" w:color="auto" w:fill="F9F9F9"/>
        <w:spacing w:after="0" w:line="240" w:lineRule="auto"/>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Отпуск без сохранения заработной платы</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6.1. 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работодателем.</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Работодатель обязан на основании письменного заявления служащего  предоставить отпуск без сохранения заработной платы:</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работающим пенсионерам по старости (по возрасту) — до 14 календарных дней в году;</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работающим инвалидам — до 60 календарных дней в году;</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работникам в случаях рождения ребенка, регистрации брака, смерти близких родственников — до пяти календарных дней;</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в иных случая, предусмотренных действующим законодательством.</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6.2. Служащему, замещающему должность муниципальной службы,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6.3. Отпуск без сохранения заработной платы оформляется распоряжением работодателя.</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w:t>
      </w:r>
    </w:p>
    <w:p w:rsidR="0054400C" w:rsidRPr="000C77B3" w:rsidRDefault="0054400C" w:rsidP="0054400C">
      <w:pPr>
        <w:numPr>
          <w:ilvl w:val="0"/>
          <w:numId w:val="9"/>
        </w:numPr>
        <w:shd w:val="clear" w:color="auto" w:fill="F9F9F9"/>
        <w:spacing w:after="0" w:line="240" w:lineRule="auto"/>
        <w:ind w:left="825"/>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b/>
          <w:bCs/>
          <w:bdr w:val="none" w:sz="0" w:space="0" w:color="auto" w:frame="1"/>
          <w:lang w:eastAsia="ru-RU"/>
        </w:rPr>
        <w:t>Заключительные положения</w:t>
      </w:r>
    </w:p>
    <w:p w:rsidR="0054400C" w:rsidRPr="000C77B3" w:rsidRDefault="0054400C" w:rsidP="0054400C">
      <w:pPr>
        <w:shd w:val="clear" w:color="auto" w:fill="F9F9F9"/>
        <w:spacing w:after="0" w:line="240" w:lineRule="auto"/>
        <w:textAlignment w:val="baseline"/>
        <w:rPr>
          <w:rFonts w:ascii="Times New Roman" w:eastAsia="Times New Roman" w:hAnsi="Times New Roman" w:cs="Times New Roman"/>
          <w:lang w:eastAsia="ru-RU"/>
        </w:rPr>
      </w:pPr>
      <w:r w:rsidRPr="000C77B3">
        <w:rPr>
          <w:rFonts w:ascii="Times New Roman" w:eastAsia="Times New Roman" w:hAnsi="Times New Roman" w:cs="Times New Roman"/>
          <w:lang w:eastAsia="ru-RU"/>
        </w:rPr>
        <w:t xml:space="preserve">Вопросы, связанные с порядком предоставления отпусков должностным лицам и служащим </w:t>
      </w:r>
      <w:r>
        <w:rPr>
          <w:rFonts w:ascii="Times New Roman" w:eastAsia="Times New Roman" w:hAnsi="Times New Roman" w:cs="Times New Roman"/>
          <w:lang w:eastAsia="ru-RU"/>
        </w:rPr>
        <w:t>а</w:t>
      </w:r>
      <w:r w:rsidRPr="000C77B3">
        <w:rPr>
          <w:rFonts w:ascii="Times New Roman" w:eastAsia="Times New Roman" w:hAnsi="Times New Roman" w:cs="Times New Roman"/>
          <w:lang w:eastAsia="ru-RU"/>
        </w:rPr>
        <w:t xml:space="preserve">дминистрации </w:t>
      </w:r>
      <w:r>
        <w:rPr>
          <w:rFonts w:ascii="Times New Roman" w:eastAsia="Times New Roman" w:hAnsi="Times New Roman" w:cs="Times New Roman"/>
          <w:lang w:eastAsia="ru-RU"/>
        </w:rPr>
        <w:t xml:space="preserve"> </w:t>
      </w:r>
      <w:r w:rsidRPr="000C77B3">
        <w:rPr>
          <w:rFonts w:ascii="Times New Roman" w:eastAsia="Times New Roman" w:hAnsi="Times New Roman" w:cs="Times New Roman"/>
          <w:lang w:eastAsia="ru-RU"/>
        </w:rPr>
        <w:t xml:space="preserve"> Новотельбинского сельского </w:t>
      </w:r>
      <w:r>
        <w:rPr>
          <w:rFonts w:ascii="Times New Roman" w:eastAsia="Times New Roman" w:hAnsi="Times New Roman" w:cs="Times New Roman"/>
          <w:lang w:eastAsia="ru-RU"/>
        </w:rPr>
        <w:t>МО</w:t>
      </w:r>
      <w:r w:rsidRPr="000C77B3">
        <w:rPr>
          <w:rFonts w:ascii="Times New Roman" w:eastAsia="Times New Roman" w:hAnsi="Times New Roman" w:cs="Times New Roman"/>
          <w:lang w:eastAsia="ru-RU"/>
        </w:rPr>
        <w:t>, не урегулированные настоящим Положением, разрешаются в соответствии с действующим законодательством Российской Федерации.</w:t>
      </w:r>
    </w:p>
    <w:p w:rsidR="0054400C" w:rsidRDefault="0054400C" w:rsidP="0054400C">
      <w:pPr>
        <w:shd w:val="clear" w:color="auto" w:fill="F9F9F9"/>
        <w:spacing w:after="0" w:line="240" w:lineRule="auto"/>
        <w:textAlignment w:val="baseline"/>
        <w:rPr>
          <w:rFonts w:ascii="Times New Roman" w:eastAsia="Times New Roman" w:hAnsi="Times New Roman" w:cs="Times New Roman"/>
          <w:lang w:eastAsia="ru-RU"/>
        </w:rPr>
        <w:sectPr w:rsidR="0054400C" w:rsidSect="0054400C">
          <w:pgSz w:w="11906" w:h="16838"/>
          <w:pgMar w:top="1134" w:right="851" w:bottom="1134" w:left="1701" w:header="709" w:footer="709" w:gutter="0"/>
          <w:cols w:space="708"/>
          <w:docGrid w:linePitch="360"/>
        </w:sectPr>
      </w:pPr>
    </w:p>
    <w:p w:rsidR="00CC18FB" w:rsidRPr="00CC18FB" w:rsidRDefault="00420AC4" w:rsidP="00CC18FB">
      <w:pPr>
        <w:shd w:val="clear" w:color="auto" w:fill="F9F9F9"/>
        <w:spacing w:after="0" w:line="240" w:lineRule="auto"/>
        <w:jc w:val="right"/>
        <w:textAlignment w:val="baseline"/>
        <w:rPr>
          <w:rFonts w:ascii="Times New Roman" w:eastAsia="Times New Roman" w:hAnsi="Times New Roman" w:cs="Times New Roman"/>
          <w:b/>
          <w:bCs/>
          <w:bdr w:val="none" w:sz="0" w:space="0" w:color="auto" w:frame="1"/>
          <w:lang w:eastAsia="ru-RU"/>
        </w:rPr>
      </w:pPr>
      <w:r w:rsidRPr="0054400C">
        <w:rPr>
          <w:rFonts w:ascii="Times New Roman" w:eastAsia="Times New Roman" w:hAnsi="Times New Roman" w:cs="Times New Roman"/>
          <w:b/>
          <w:bCs/>
          <w:bdr w:val="none" w:sz="0" w:space="0" w:color="auto" w:frame="1"/>
          <w:lang w:eastAsia="ru-RU"/>
        </w:rPr>
        <w:lastRenderedPageBreak/>
        <w:t xml:space="preserve">.                                        </w:t>
      </w:r>
      <w:r w:rsidR="00CC18FB">
        <w:rPr>
          <w:rFonts w:ascii="Times New Roman" w:eastAsia="Times New Roman" w:hAnsi="Times New Roman" w:cs="Times New Roman"/>
          <w:b/>
          <w:bCs/>
          <w:bdr w:val="none" w:sz="0" w:space="0" w:color="auto" w:frame="1"/>
          <w:lang w:eastAsia="ru-RU"/>
        </w:rPr>
        <w:t>Приложение 1</w:t>
      </w:r>
    </w:p>
    <w:p w:rsidR="00CC18FB" w:rsidRDefault="00CC18FB" w:rsidP="00CC18FB">
      <w:pPr>
        <w:shd w:val="clear" w:color="auto" w:fill="F9F9F9"/>
        <w:spacing w:after="0" w:line="240" w:lineRule="auto"/>
        <w:jc w:val="right"/>
        <w:textAlignment w:val="baseline"/>
        <w:rPr>
          <w:rFonts w:ascii="Times New Roman" w:eastAsia="Times New Roman" w:hAnsi="Times New Roman" w:cs="Times New Roman"/>
          <w:b/>
          <w:bCs/>
          <w:bdr w:val="none" w:sz="0" w:space="0" w:color="auto" w:frame="1"/>
          <w:lang w:eastAsia="ru-RU"/>
        </w:rPr>
      </w:pPr>
    </w:p>
    <w:p w:rsidR="00420AC4" w:rsidRPr="0054400C" w:rsidRDefault="00420AC4" w:rsidP="00CC18FB">
      <w:pPr>
        <w:shd w:val="clear" w:color="auto" w:fill="F9F9F9"/>
        <w:spacing w:after="0" w:line="240" w:lineRule="auto"/>
        <w:jc w:val="center"/>
        <w:textAlignment w:val="baseline"/>
        <w:rPr>
          <w:rFonts w:ascii="Times New Roman" w:eastAsia="Times New Roman" w:hAnsi="Times New Roman" w:cs="Times New Roman"/>
          <w:lang w:eastAsia="ru-RU"/>
        </w:rPr>
      </w:pPr>
      <w:r w:rsidRPr="0054400C">
        <w:rPr>
          <w:rFonts w:ascii="Times New Roman" w:eastAsia="Times New Roman" w:hAnsi="Times New Roman" w:cs="Times New Roman"/>
          <w:b/>
          <w:bCs/>
          <w:bdr w:val="none" w:sz="0" w:space="0" w:color="auto" w:frame="1"/>
          <w:lang w:eastAsia="ru-RU"/>
        </w:rPr>
        <w:t>ПРЕДЛОЖЕНИЯ (ИНФОРМАЦИЯ) О ПРЕДОСТАВЛЕНИИ ЕЖЕГОДНОГО ОПЛАЧИВАЕМОГО ОТПУСКА</w:t>
      </w:r>
    </w:p>
    <w:p w:rsidR="00420AC4" w:rsidRPr="0054400C" w:rsidRDefault="00420AC4" w:rsidP="00CC18FB">
      <w:pPr>
        <w:shd w:val="clear" w:color="auto" w:fill="F9F9F9"/>
        <w:spacing w:after="0" w:line="240" w:lineRule="auto"/>
        <w:jc w:val="center"/>
        <w:textAlignment w:val="baseline"/>
        <w:rPr>
          <w:rFonts w:ascii="Times New Roman" w:eastAsia="Times New Roman" w:hAnsi="Times New Roman" w:cs="Times New Roman"/>
          <w:lang w:eastAsia="ru-RU"/>
        </w:rPr>
      </w:pPr>
      <w:r w:rsidRPr="0054400C">
        <w:rPr>
          <w:rFonts w:ascii="Times New Roman" w:eastAsia="Times New Roman" w:hAnsi="Times New Roman" w:cs="Times New Roman"/>
          <w:b/>
          <w:bCs/>
          <w:bdr w:val="none" w:sz="0" w:space="0" w:color="auto" w:frame="1"/>
          <w:lang w:eastAsia="ru-RU"/>
        </w:rPr>
        <w:t xml:space="preserve">муниципальным служащим и работникам, замещающим должности, не являющиеся должностями муниципальной службы в  </w:t>
      </w:r>
      <w:r w:rsidR="00CC18FB">
        <w:rPr>
          <w:rFonts w:ascii="Times New Roman" w:eastAsia="Times New Roman" w:hAnsi="Times New Roman" w:cs="Times New Roman"/>
          <w:b/>
          <w:bCs/>
          <w:bdr w:val="none" w:sz="0" w:space="0" w:color="auto" w:frame="1"/>
          <w:lang w:eastAsia="ru-RU"/>
        </w:rPr>
        <w:t>а</w:t>
      </w:r>
      <w:r w:rsidRPr="0054400C">
        <w:rPr>
          <w:rFonts w:ascii="Times New Roman" w:eastAsia="Times New Roman" w:hAnsi="Times New Roman" w:cs="Times New Roman"/>
          <w:b/>
          <w:bCs/>
          <w:bdr w:val="none" w:sz="0" w:space="0" w:color="auto" w:frame="1"/>
          <w:lang w:eastAsia="ru-RU"/>
        </w:rPr>
        <w:t xml:space="preserve">дминистрации </w:t>
      </w:r>
      <w:r w:rsidR="00CC18FB">
        <w:rPr>
          <w:rFonts w:ascii="Times New Roman" w:eastAsia="Times New Roman" w:hAnsi="Times New Roman" w:cs="Times New Roman"/>
          <w:b/>
          <w:bCs/>
          <w:bdr w:val="none" w:sz="0" w:space="0" w:color="auto" w:frame="1"/>
          <w:lang w:eastAsia="ru-RU"/>
        </w:rPr>
        <w:t xml:space="preserve"> </w:t>
      </w:r>
      <w:r w:rsidRPr="0054400C">
        <w:rPr>
          <w:rFonts w:ascii="Times New Roman" w:eastAsia="Times New Roman" w:hAnsi="Times New Roman" w:cs="Times New Roman"/>
          <w:b/>
          <w:bCs/>
          <w:bdr w:val="none" w:sz="0" w:space="0" w:color="auto" w:frame="1"/>
          <w:lang w:eastAsia="ru-RU"/>
        </w:rPr>
        <w:t xml:space="preserve"> Новотельбинско</w:t>
      </w:r>
      <w:r w:rsidR="00CC18FB">
        <w:rPr>
          <w:rFonts w:ascii="Times New Roman" w:eastAsia="Times New Roman" w:hAnsi="Times New Roman" w:cs="Times New Roman"/>
          <w:b/>
          <w:bCs/>
          <w:bdr w:val="none" w:sz="0" w:space="0" w:color="auto" w:frame="1"/>
          <w:lang w:eastAsia="ru-RU"/>
        </w:rPr>
        <w:t>го</w:t>
      </w:r>
      <w:r w:rsidRPr="0054400C">
        <w:rPr>
          <w:rFonts w:ascii="Times New Roman" w:eastAsia="Times New Roman" w:hAnsi="Times New Roman" w:cs="Times New Roman"/>
          <w:b/>
          <w:bCs/>
          <w:bdr w:val="none" w:sz="0" w:space="0" w:color="auto" w:frame="1"/>
          <w:lang w:eastAsia="ru-RU"/>
        </w:rPr>
        <w:t xml:space="preserve">  сельско</w:t>
      </w:r>
      <w:r w:rsidR="00CC18FB">
        <w:rPr>
          <w:rFonts w:ascii="Times New Roman" w:eastAsia="Times New Roman" w:hAnsi="Times New Roman" w:cs="Times New Roman"/>
          <w:b/>
          <w:bCs/>
          <w:bdr w:val="none" w:sz="0" w:space="0" w:color="auto" w:frame="1"/>
          <w:lang w:eastAsia="ru-RU"/>
        </w:rPr>
        <w:t>го муниципального образования</w:t>
      </w:r>
      <w:r w:rsidRPr="0054400C">
        <w:rPr>
          <w:rFonts w:ascii="Times New Roman" w:eastAsia="Times New Roman" w:hAnsi="Times New Roman" w:cs="Times New Roman"/>
          <w:b/>
          <w:bCs/>
          <w:bdr w:val="none" w:sz="0" w:space="0" w:color="auto" w:frame="1"/>
          <w:lang w:eastAsia="ru-RU"/>
        </w:rPr>
        <w:br/>
        <w:t>на 2019 г.</w:t>
      </w:r>
    </w:p>
    <w:p w:rsidR="00420AC4" w:rsidRPr="007F0052" w:rsidRDefault="00420AC4" w:rsidP="00420AC4">
      <w:pPr>
        <w:shd w:val="clear" w:color="auto" w:fill="F9F9F9"/>
        <w:spacing w:after="240" w:line="360" w:lineRule="atLeast"/>
        <w:textAlignment w:val="baseline"/>
        <w:rPr>
          <w:rFonts w:ascii="Helvetica" w:eastAsia="Times New Roman" w:hAnsi="Helvetica" w:cs="Helvetica"/>
          <w:color w:val="444444"/>
          <w:sz w:val="21"/>
          <w:szCs w:val="21"/>
          <w:lang w:eastAsia="ru-RU"/>
        </w:rPr>
      </w:pPr>
    </w:p>
    <w:tbl>
      <w:tblPr>
        <w:tblW w:w="14461" w:type="dxa"/>
        <w:tblInd w:w="6" w:type="dxa"/>
        <w:tblLayout w:type="fixed"/>
        <w:tblCellMar>
          <w:left w:w="0" w:type="dxa"/>
          <w:right w:w="0" w:type="dxa"/>
        </w:tblCellMar>
        <w:tblLook w:val="04A0" w:firstRow="1" w:lastRow="0" w:firstColumn="1" w:lastColumn="0" w:noHBand="0" w:noVBand="1"/>
      </w:tblPr>
      <w:tblGrid>
        <w:gridCol w:w="723"/>
        <w:gridCol w:w="1769"/>
        <w:gridCol w:w="1620"/>
        <w:gridCol w:w="1369"/>
        <w:gridCol w:w="1127"/>
        <w:gridCol w:w="2089"/>
        <w:gridCol w:w="1360"/>
        <w:gridCol w:w="1702"/>
        <w:gridCol w:w="1345"/>
        <w:gridCol w:w="1357"/>
      </w:tblGrid>
      <w:tr w:rsidR="00420AC4" w:rsidRPr="007F0052" w:rsidTr="00CC18FB">
        <w:trPr>
          <w:trHeight w:val="3390"/>
        </w:trPr>
        <w:tc>
          <w:tcPr>
            <w:tcW w:w="723"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пп</w:t>
            </w:r>
          </w:p>
        </w:tc>
        <w:tc>
          <w:tcPr>
            <w:tcW w:w="1769"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Должность  по</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штатному расписанию</w:t>
            </w:r>
          </w:p>
        </w:tc>
        <w:tc>
          <w:tcPr>
            <w:tcW w:w="1620"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Фамилия, имя, отчество</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служащего (работника)</w:t>
            </w:r>
          </w:p>
        </w:tc>
        <w:tc>
          <w:tcPr>
            <w:tcW w:w="4585" w:type="dxa"/>
            <w:gridSpan w:val="3"/>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Отпуск</w:t>
            </w:r>
          </w:p>
          <w:p w:rsidR="00420AC4" w:rsidRPr="007F0052" w:rsidRDefault="00420AC4" w:rsidP="00CC18FB">
            <w:pPr>
              <w:spacing w:after="240" w:line="360" w:lineRule="atLeast"/>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(в календарных днях с учетом субботы и воскресенья)</w:t>
            </w:r>
          </w:p>
        </w:tc>
        <w:tc>
          <w:tcPr>
            <w:tcW w:w="136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Дата</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уходя в отпуск</w:t>
            </w:r>
          </w:p>
        </w:tc>
        <w:tc>
          <w:tcPr>
            <w:tcW w:w="1702"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Примечание</w:t>
            </w:r>
          </w:p>
          <w:p w:rsidR="00420AC4" w:rsidRPr="007F0052" w:rsidRDefault="00420AC4" w:rsidP="00CC18FB">
            <w:pPr>
              <w:spacing w:after="0" w:line="240" w:lineRule="auto"/>
              <w:jc w:val="center"/>
              <w:textAlignment w:val="baseline"/>
              <w:rPr>
                <w:rFonts w:ascii="Times New Roman" w:eastAsia="Times New Roman" w:hAnsi="Times New Roman" w:cs="Times New Roman"/>
                <w:sz w:val="21"/>
                <w:szCs w:val="21"/>
                <w:lang w:eastAsia="ru-RU"/>
              </w:rPr>
            </w:pPr>
          </w:p>
          <w:p w:rsidR="00420AC4" w:rsidRPr="007F0052" w:rsidRDefault="00420AC4" w:rsidP="00CC18FB">
            <w:pPr>
              <w:spacing w:after="0" w:line="240" w:lineRule="auto"/>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Отпуск использован</w:t>
            </w:r>
          </w:p>
          <w:p w:rsidR="00420AC4" w:rsidRPr="007F0052" w:rsidRDefault="00420AC4" w:rsidP="00CC18FB">
            <w:pPr>
              <w:spacing w:after="0" w:line="240" w:lineRule="auto"/>
              <w:jc w:val="center"/>
              <w:textAlignment w:val="baseline"/>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по ………………….. рабочий год)</w:t>
            </w:r>
          </w:p>
        </w:tc>
        <w:tc>
          <w:tcPr>
            <w:tcW w:w="134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Подпись служащего</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p>
        </w:tc>
        <w:tc>
          <w:tcPr>
            <w:tcW w:w="135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Дата</w:t>
            </w:r>
          </w:p>
          <w:p w:rsidR="00420AC4" w:rsidRPr="007F0052" w:rsidRDefault="00420AC4" w:rsidP="00CC18FB">
            <w:pPr>
              <w:spacing w:after="0" w:line="360" w:lineRule="atLeast"/>
              <w:jc w:val="center"/>
              <w:textAlignment w:val="baseline"/>
              <w:rPr>
                <w:rFonts w:ascii="Times New Roman" w:eastAsia="Times New Roman" w:hAnsi="Times New Roman" w:cs="Times New Roman"/>
                <w:sz w:val="21"/>
                <w:szCs w:val="21"/>
                <w:lang w:eastAsia="ru-RU"/>
              </w:rPr>
            </w:pPr>
          </w:p>
        </w:tc>
      </w:tr>
      <w:tr w:rsidR="00420AC4" w:rsidRPr="007F0052" w:rsidTr="00CC18FB">
        <w:trPr>
          <w:trHeight w:val="720"/>
        </w:trPr>
        <w:tc>
          <w:tcPr>
            <w:tcW w:w="723" w:type="dxa"/>
            <w:vMerge/>
            <w:tcBorders>
              <w:left w:val="single" w:sz="4" w:space="0" w:color="auto"/>
              <w:right w:val="single" w:sz="4" w:space="0" w:color="auto"/>
            </w:tcBorders>
            <w:shd w:val="clear" w:color="auto" w:fill="F8F8F8"/>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69" w:type="dxa"/>
            <w:vMerge/>
            <w:tcBorders>
              <w:left w:val="single" w:sz="4" w:space="0" w:color="auto"/>
              <w:right w:val="single" w:sz="4" w:space="0" w:color="auto"/>
            </w:tcBorders>
            <w:shd w:val="clear" w:color="auto" w:fill="F8F8F8"/>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620" w:type="dxa"/>
            <w:vMerge/>
            <w:tcBorders>
              <w:left w:val="single" w:sz="4" w:space="0" w:color="auto"/>
              <w:right w:val="single" w:sz="4" w:space="0" w:color="auto"/>
            </w:tcBorders>
            <w:shd w:val="clear" w:color="auto" w:fill="F8F8F8"/>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ежегодный основной</w:t>
            </w:r>
          </w:p>
        </w:tc>
        <w:tc>
          <w:tcPr>
            <w:tcW w:w="112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за выслугу лет</w:t>
            </w:r>
          </w:p>
        </w:tc>
        <w:tc>
          <w:tcPr>
            <w:tcW w:w="208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hideMark/>
          </w:tcPr>
          <w:p w:rsidR="00420AC4" w:rsidRPr="007F0052" w:rsidRDefault="00420AC4" w:rsidP="00CC18FB">
            <w:pPr>
              <w:spacing w:after="0" w:line="240" w:lineRule="auto"/>
              <w:jc w:val="center"/>
              <w:rPr>
                <w:rFonts w:ascii="Times New Roman" w:eastAsia="Times New Roman" w:hAnsi="Times New Roman" w:cs="Times New Roman"/>
                <w:sz w:val="21"/>
                <w:szCs w:val="21"/>
                <w:lang w:eastAsia="ru-RU"/>
              </w:rPr>
            </w:pPr>
            <w:r w:rsidRPr="007F0052">
              <w:rPr>
                <w:rFonts w:ascii="Times New Roman" w:eastAsia="Times New Roman" w:hAnsi="Times New Roman" w:cs="Times New Roman"/>
                <w:b/>
                <w:bCs/>
                <w:sz w:val="21"/>
                <w:szCs w:val="21"/>
                <w:bdr w:val="none" w:sz="0" w:space="0" w:color="auto" w:frame="1"/>
                <w:lang w:eastAsia="ru-RU"/>
              </w:rPr>
              <w:t>за ненормированный рабочий день</w:t>
            </w:r>
          </w:p>
        </w:tc>
        <w:tc>
          <w:tcPr>
            <w:tcW w:w="1360"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702"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5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r>
      <w:tr w:rsidR="00420AC4" w:rsidRPr="007F0052" w:rsidTr="0054400C">
        <w:tc>
          <w:tcPr>
            <w:tcW w:w="723" w:type="dxa"/>
            <w:vMerge/>
            <w:tcBorders>
              <w:left w:val="single" w:sz="4" w:space="0" w:color="auto"/>
              <w:bottom w:val="single" w:sz="4" w:space="0" w:color="auto"/>
              <w:right w:val="single" w:sz="4" w:space="0" w:color="auto"/>
            </w:tcBorders>
            <w:shd w:val="clear" w:color="auto" w:fill="F8F8F8"/>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69" w:type="dxa"/>
            <w:vMerge/>
            <w:tcBorders>
              <w:left w:val="single" w:sz="4" w:space="0" w:color="auto"/>
              <w:bottom w:val="single" w:sz="4" w:space="0" w:color="auto"/>
              <w:right w:val="single" w:sz="4" w:space="0" w:color="auto"/>
            </w:tcBorders>
            <w:shd w:val="clear" w:color="auto" w:fill="F8F8F8"/>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620" w:type="dxa"/>
            <w:vMerge/>
            <w:tcBorders>
              <w:left w:val="single" w:sz="4" w:space="0" w:color="auto"/>
              <w:bottom w:val="single" w:sz="4" w:space="0" w:color="auto"/>
              <w:right w:val="single" w:sz="4" w:space="0" w:color="auto"/>
            </w:tcBorders>
            <w:shd w:val="clear" w:color="auto" w:fill="F8F8F8"/>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b/>
                <w:bCs/>
                <w:sz w:val="21"/>
                <w:szCs w:val="21"/>
                <w:bdr w:val="none" w:sz="0" w:space="0" w:color="auto" w:frame="1"/>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b/>
                <w:bCs/>
                <w:sz w:val="21"/>
                <w:szCs w:val="21"/>
                <w:bdr w:val="none" w:sz="0" w:space="0" w:color="auto" w:frame="1"/>
                <w:lang w:eastAsia="ru-RU"/>
              </w:rPr>
            </w:pPr>
          </w:p>
        </w:tc>
        <w:tc>
          <w:tcPr>
            <w:tcW w:w="208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b/>
                <w:bCs/>
                <w:sz w:val="21"/>
                <w:szCs w:val="21"/>
                <w:bdr w:val="none" w:sz="0" w:space="0" w:color="auto" w:frame="1"/>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4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5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r>
      <w:tr w:rsidR="00420AC4" w:rsidRPr="007F0052" w:rsidTr="0054400C">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1</w:t>
            </w:r>
          </w:p>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208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702"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c>
          <w:tcPr>
            <w:tcW w:w="135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sidRPr="007F0052">
              <w:rPr>
                <w:rFonts w:ascii="Times New Roman" w:eastAsia="Times New Roman" w:hAnsi="Times New Roman" w:cs="Times New Roman"/>
                <w:sz w:val="21"/>
                <w:szCs w:val="21"/>
                <w:lang w:eastAsia="ru-RU"/>
              </w:rPr>
              <w:t> </w:t>
            </w:r>
          </w:p>
        </w:tc>
      </w:tr>
      <w:tr w:rsidR="00420AC4" w:rsidRPr="007F0052" w:rsidTr="0054400C">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208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4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5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r>
      <w:tr w:rsidR="00420AC4" w:rsidRPr="007F0052" w:rsidTr="0054400C">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Default="00420AC4" w:rsidP="004B59C7">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7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208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4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c>
          <w:tcPr>
            <w:tcW w:w="135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420AC4" w:rsidRPr="007F0052" w:rsidRDefault="00420AC4" w:rsidP="004B59C7">
            <w:pPr>
              <w:spacing w:after="0" w:line="240" w:lineRule="auto"/>
              <w:rPr>
                <w:rFonts w:ascii="Times New Roman" w:eastAsia="Times New Roman" w:hAnsi="Times New Roman" w:cs="Times New Roman"/>
                <w:sz w:val="21"/>
                <w:szCs w:val="21"/>
                <w:lang w:eastAsia="ru-RU"/>
              </w:rPr>
            </w:pPr>
          </w:p>
        </w:tc>
      </w:tr>
    </w:tbl>
    <w:p w:rsidR="00420AC4" w:rsidRPr="007F0052" w:rsidRDefault="00420AC4" w:rsidP="00420AC4">
      <w:pPr>
        <w:shd w:val="clear" w:color="auto" w:fill="F9F9F9"/>
        <w:spacing w:after="240" w:line="360" w:lineRule="atLeast"/>
        <w:textAlignment w:val="baseline"/>
        <w:rPr>
          <w:rFonts w:ascii="Helvetica" w:eastAsia="Times New Roman" w:hAnsi="Helvetica" w:cs="Helvetica"/>
          <w:color w:val="444444"/>
          <w:sz w:val="21"/>
          <w:szCs w:val="21"/>
          <w:lang w:eastAsia="ru-RU"/>
        </w:rPr>
      </w:pPr>
      <w:r w:rsidRPr="007F0052">
        <w:rPr>
          <w:rFonts w:ascii="Helvetica" w:eastAsia="Times New Roman" w:hAnsi="Helvetica" w:cs="Helvetica"/>
          <w:color w:val="444444"/>
          <w:sz w:val="21"/>
          <w:szCs w:val="21"/>
          <w:lang w:eastAsia="ru-RU"/>
        </w:rPr>
        <w:t> </w:t>
      </w:r>
    </w:p>
    <w:p w:rsidR="00CC18FB" w:rsidRDefault="00CC18FB" w:rsidP="00420AC4">
      <w:pPr>
        <w:shd w:val="clear" w:color="auto" w:fill="F9F9F9"/>
        <w:spacing w:after="240" w:line="360" w:lineRule="atLeast"/>
        <w:textAlignment w:val="baseline"/>
        <w:rPr>
          <w:rFonts w:ascii="Helvetica" w:eastAsia="Times New Roman" w:hAnsi="Helvetica" w:cs="Helvetica"/>
          <w:color w:val="444444"/>
          <w:sz w:val="21"/>
          <w:szCs w:val="21"/>
          <w:lang w:eastAsia="ru-RU"/>
        </w:rPr>
        <w:sectPr w:rsidR="00CC18FB" w:rsidSect="0054400C">
          <w:pgSz w:w="16838" w:h="11906" w:orient="landscape"/>
          <w:pgMar w:top="1701" w:right="1134" w:bottom="851" w:left="1134" w:header="709" w:footer="709" w:gutter="0"/>
          <w:cols w:space="708"/>
          <w:docGrid w:linePitch="360"/>
        </w:sectPr>
      </w:pPr>
    </w:p>
    <w:tbl>
      <w:tblPr>
        <w:tblW w:w="16127" w:type="dxa"/>
        <w:jc w:val="center"/>
        <w:tblCellMar>
          <w:left w:w="0" w:type="dxa"/>
          <w:right w:w="0" w:type="dxa"/>
        </w:tblCellMar>
        <w:tblLook w:val="04A0" w:firstRow="1" w:lastRow="0" w:firstColumn="1" w:lastColumn="0" w:noHBand="0" w:noVBand="1"/>
      </w:tblPr>
      <w:tblGrid>
        <w:gridCol w:w="1619"/>
        <w:gridCol w:w="1403"/>
        <w:gridCol w:w="1209"/>
        <w:gridCol w:w="1370"/>
        <w:gridCol w:w="1871"/>
        <w:gridCol w:w="2004"/>
        <w:gridCol w:w="1275"/>
        <w:gridCol w:w="1515"/>
        <w:gridCol w:w="1403"/>
        <w:gridCol w:w="1018"/>
        <w:gridCol w:w="1440"/>
      </w:tblGrid>
      <w:tr w:rsidR="00A0602B" w:rsidRPr="007F0052" w:rsidTr="00A0602B">
        <w:trPr>
          <w:trHeight w:val="1144"/>
          <w:jc w:val="center"/>
        </w:trPr>
        <w:tc>
          <w:tcPr>
            <w:tcW w:w="1619"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lastRenderedPageBreak/>
              <w:t>Структурное  подразделение</w:t>
            </w:r>
          </w:p>
        </w:tc>
        <w:tc>
          <w:tcPr>
            <w:tcW w:w="1403"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Должность</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по штатному</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расписанию</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p>
        </w:tc>
        <w:tc>
          <w:tcPr>
            <w:tcW w:w="1209"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Фамилия,</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имя,</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отчество</w:t>
            </w:r>
          </w:p>
        </w:tc>
        <w:tc>
          <w:tcPr>
            <w:tcW w:w="10456" w:type="dxa"/>
            <w:gridSpan w:val="7"/>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Отпуск</w:t>
            </w:r>
          </w:p>
          <w:p w:rsidR="00A0602B" w:rsidRPr="00CC18FB" w:rsidRDefault="00A0602B" w:rsidP="00531951">
            <w:pPr>
              <w:spacing w:after="24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sz w:val="20"/>
                <w:szCs w:val="20"/>
                <w:lang w:eastAsia="ru-RU"/>
              </w:rPr>
              <w:t>( в календарных днях с учетом субботы и воскресенья)</w:t>
            </w:r>
          </w:p>
        </w:tc>
        <w:tc>
          <w:tcPr>
            <w:tcW w:w="1440" w:type="dxa"/>
            <w:vMerge w:val="restart"/>
            <w:tcBorders>
              <w:top w:val="single" w:sz="4" w:space="0" w:color="auto"/>
              <w:left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A0602B">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Примечание</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w:t>
            </w:r>
            <w:r w:rsidRPr="00CC18FB">
              <w:rPr>
                <w:rFonts w:ascii="Times New Roman" w:eastAsia="Times New Roman" w:hAnsi="Times New Roman" w:cs="Times New Roman"/>
                <w:sz w:val="20"/>
                <w:szCs w:val="20"/>
                <w:lang w:eastAsia="ru-RU"/>
              </w:rPr>
              <w:t>отпуск использован</w:t>
            </w:r>
          </w:p>
          <w:p w:rsidR="00A0602B" w:rsidRPr="00CC18FB" w:rsidRDefault="00A0602B" w:rsidP="00531951">
            <w:pPr>
              <w:spacing w:after="24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sz w:val="20"/>
                <w:szCs w:val="20"/>
                <w:lang w:eastAsia="ru-RU"/>
              </w:rPr>
              <w:t>по…………</w:t>
            </w:r>
          </w:p>
          <w:p w:rsidR="00A0602B" w:rsidRPr="00CC18FB" w:rsidRDefault="00A0602B" w:rsidP="00531951">
            <w:pPr>
              <w:spacing w:after="24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sz w:val="20"/>
                <w:szCs w:val="20"/>
                <w:lang w:eastAsia="ru-RU"/>
              </w:rPr>
              <w:t>рабочий год)</w:t>
            </w:r>
          </w:p>
        </w:tc>
      </w:tr>
      <w:tr w:rsidR="00A0602B" w:rsidRPr="007F0052" w:rsidTr="00A0602B">
        <w:trPr>
          <w:trHeight w:val="513"/>
          <w:jc w:val="center"/>
        </w:trPr>
        <w:tc>
          <w:tcPr>
            <w:tcW w:w="1619" w:type="dxa"/>
            <w:vMerge/>
            <w:tcBorders>
              <w:left w:val="single" w:sz="4" w:space="0" w:color="auto"/>
              <w:right w:val="single" w:sz="4" w:space="0" w:color="auto"/>
            </w:tcBorders>
            <w:shd w:val="clear" w:color="auto" w:fill="F8F8F8"/>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shd w:val="clear" w:color="auto" w:fill="F8F8F8"/>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shd w:val="clear" w:color="auto" w:fill="F8F8F8"/>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1370" w:type="dxa"/>
            <w:vMerge w:val="restart"/>
            <w:tcBorders>
              <w:top w:val="single" w:sz="4" w:space="0" w:color="auto"/>
              <w:left w:val="single" w:sz="4" w:space="0" w:color="auto"/>
              <w:right w:val="single" w:sz="4" w:space="0" w:color="auto"/>
            </w:tcBorders>
            <w:shd w:val="clear" w:color="auto" w:fill="F8F8F8"/>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Количество дней</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основного</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отпуска</w:t>
            </w:r>
          </w:p>
        </w:tc>
        <w:tc>
          <w:tcPr>
            <w:tcW w:w="1871" w:type="dxa"/>
            <w:vMerge w:val="restart"/>
            <w:tcBorders>
              <w:top w:val="single" w:sz="4" w:space="0" w:color="auto"/>
              <w:left w:val="single" w:sz="4" w:space="0" w:color="auto"/>
              <w:right w:val="single" w:sz="4" w:space="0" w:color="auto"/>
            </w:tcBorders>
            <w:shd w:val="clear" w:color="auto" w:fill="F8F8F8"/>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Количество</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дней</w:t>
            </w:r>
          </w:p>
          <w:p w:rsidR="00A0602B" w:rsidRPr="00CC18FB" w:rsidRDefault="00A0602B" w:rsidP="00531951">
            <w:pPr>
              <w:spacing w:after="0" w:line="360" w:lineRule="atLeast"/>
              <w:jc w:val="center"/>
              <w:textAlignment w:val="baseline"/>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дополнительного отпуска за выслугу лет</w:t>
            </w:r>
          </w:p>
        </w:tc>
        <w:tc>
          <w:tcPr>
            <w:tcW w:w="2004" w:type="dxa"/>
            <w:vMerge w:val="restart"/>
            <w:tcBorders>
              <w:top w:val="single" w:sz="4" w:space="0" w:color="auto"/>
              <w:left w:val="single" w:sz="4" w:space="0" w:color="auto"/>
              <w:right w:val="single" w:sz="4" w:space="0" w:color="auto"/>
            </w:tcBorders>
            <w:shd w:val="clear" w:color="auto" w:fill="F8F8F8"/>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Количество дней отпуска за ненормированный рабочий день</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Дата</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Перенос отпуска</w:t>
            </w:r>
          </w:p>
        </w:tc>
        <w:tc>
          <w:tcPr>
            <w:tcW w:w="0" w:type="auto"/>
            <w:vMerge/>
            <w:tcBorders>
              <w:left w:val="single" w:sz="4" w:space="0" w:color="auto"/>
              <w:right w:val="single" w:sz="4" w:space="0" w:color="auto"/>
            </w:tcBorders>
            <w:shd w:val="clear" w:color="auto" w:fill="F8F8F8"/>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p>
        </w:tc>
      </w:tr>
      <w:tr w:rsidR="00A0602B" w:rsidRPr="007F0052" w:rsidTr="00A0602B">
        <w:trPr>
          <w:trHeight w:val="1124"/>
          <w:jc w:val="center"/>
        </w:trPr>
        <w:tc>
          <w:tcPr>
            <w:tcW w:w="1619" w:type="dxa"/>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F5F5F5"/>
            <w:vAlign w:val="bottom"/>
            <w:hideMark/>
          </w:tcPr>
          <w:p w:rsidR="00A0602B" w:rsidRPr="00CC18FB" w:rsidRDefault="00A0602B" w:rsidP="00CC18FB">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Запланиро</w:t>
            </w:r>
            <w:r>
              <w:rPr>
                <w:rFonts w:ascii="Times New Roman" w:eastAsia="Times New Roman" w:hAnsi="Times New Roman" w:cs="Times New Roman"/>
                <w:b/>
                <w:bCs/>
                <w:sz w:val="20"/>
                <w:szCs w:val="20"/>
                <w:bdr w:val="none" w:sz="0" w:space="0" w:color="auto" w:frame="1"/>
                <w:lang w:eastAsia="ru-RU"/>
              </w:rPr>
              <w:br/>
            </w:r>
            <w:r w:rsidRPr="00CC18FB">
              <w:rPr>
                <w:rFonts w:ascii="Times New Roman" w:eastAsia="Times New Roman" w:hAnsi="Times New Roman" w:cs="Times New Roman"/>
                <w:b/>
                <w:bCs/>
                <w:sz w:val="20"/>
                <w:szCs w:val="20"/>
                <w:bdr w:val="none" w:sz="0" w:space="0" w:color="auto" w:frame="1"/>
                <w:lang w:eastAsia="ru-RU"/>
              </w:rPr>
              <w:t>ванна</w:t>
            </w:r>
            <w:r>
              <w:rPr>
                <w:rFonts w:ascii="Times New Roman" w:eastAsia="Times New Roman" w:hAnsi="Times New Roman" w:cs="Times New Roman"/>
                <w:b/>
                <w:bCs/>
                <w:sz w:val="20"/>
                <w:szCs w:val="20"/>
                <w:bdr w:val="none" w:sz="0" w:space="0" w:color="auto" w:frame="1"/>
                <w:lang w:eastAsia="ru-RU"/>
              </w:rPr>
              <w:t>я</w:t>
            </w:r>
          </w:p>
        </w:tc>
        <w:tc>
          <w:tcPr>
            <w:tcW w:w="151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Фактическа</w:t>
            </w:r>
            <w:r>
              <w:rPr>
                <w:rFonts w:ascii="Times New Roman" w:eastAsia="Times New Roman" w:hAnsi="Times New Roman" w:cs="Times New Roman"/>
                <w:b/>
                <w:bCs/>
                <w:sz w:val="20"/>
                <w:szCs w:val="20"/>
                <w:bdr w:val="none" w:sz="0" w:space="0" w:color="auto" w:frame="1"/>
                <w:lang w:eastAsia="ru-RU"/>
              </w:rPr>
              <w:t>я</w:t>
            </w:r>
          </w:p>
        </w:tc>
        <w:tc>
          <w:tcPr>
            <w:tcW w:w="140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Основани</w:t>
            </w:r>
            <w:r>
              <w:rPr>
                <w:rFonts w:ascii="Times New Roman" w:eastAsia="Times New Roman" w:hAnsi="Times New Roman" w:cs="Times New Roman"/>
                <w:b/>
                <w:bCs/>
                <w:sz w:val="20"/>
                <w:szCs w:val="20"/>
                <w:bdr w:val="none" w:sz="0" w:space="0" w:color="auto" w:frame="1"/>
                <w:lang w:eastAsia="ru-RU"/>
              </w:rPr>
              <w:t>ие</w:t>
            </w:r>
          </w:p>
        </w:tc>
        <w:tc>
          <w:tcPr>
            <w:tcW w:w="1018"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Дата отпуск</w:t>
            </w:r>
            <w:r>
              <w:rPr>
                <w:rFonts w:ascii="Times New Roman" w:eastAsia="Times New Roman" w:hAnsi="Times New Roman" w:cs="Times New Roman"/>
                <w:b/>
                <w:bCs/>
                <w:sz w:val="20"/>
                <w:szCs w:val="20"/>
                <w:bdr w:val="none" w:sz="0" w:space="0" w:color="auto" w:frame="1"/>
                <w:lang w:eastAsia="ru-RU"/>
              </w:rPr>
              <w:t>а</w:t>
            </w:r>
          </w:p>
        </w:tc>
        <w:tc>
          <w:tcPr>
            <w:tcW w:w="0" w:type="auto"/>
            <w:vMerge/>
            <w:tcBorders>
              <w:left w:val="single" w:sz="4" w:space="0" w:color="auto"/>
              <w:bottom w:val="single" w:sz="4" w:space="0" w:color="auto"/>
              <w:right w:val="single" w:sz="4" w:space="0" w:color="auto"/>
            </w:tcBorders>
            <w:shd w:val="clear" w:color="auto" w:fill="F5F5F5"/>
            <w:hideMark/>
          </w:tcPr>
          <w:p w:rsidR="00A0602B" w:rsidRPr="00CC18FB" w:rsidRDefault="00A0602B" w:rsidP="00531951">
            <w:pPr>
              <w:spacing w:after="0" w:line="240" w:lineRule="auto"/>
              <w:jc w:val="center"/>
              <w:rPr>
                <w:rFonts w:ascii="Times New Roman" w:eastAsia="Times New Roman" w:hAnsi="Times New Roman" w:cs="Times New Roman"/>
                <w:sz w:val="20"/>
                <w:szCs w:val="20"/>
                <w:lang w:eastAsia="ru-RU"/>
              </w:rPr>
            </w:pPr>
          </w:p>
        </w:tc>
      </w:tr>
      <w:tr w:rsidR="00531951" w:rsidRPr="007F0052" w:rsidTr="00A0602B">
        <w:trPr>
          <w:trHeight w:val="247"/>
          <w:jc w:val="center"/>
        </w:trPr>
        <w:tc>
          <w:tcPr>
            <w:tcW w:w="161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2</w:t>
            </w:r>
          </w:p>
        </w:tc>
        <w:tc>
          <w:tcPr>
            <w:tcW w:w="1209"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3</w:t>
            </w:r>
          </w:p>
        </w:tc>
        <w:tc>
          <w:tcPr>
            <w:tcW w:w="1370"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4</w:t>
            </w:r>
          </w:p>
        </w:tc>
        <w:tc>
          <w:tcPr>
            <w:tcW w:w="1871"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5</w:t>
            </w:r>
          </w:p>
        </w:tc>
        <w:tc>
          <w:tcPr>
            <w:tcW w:w="2004"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7</w:t>
            </w:r>
          </w:p>
        </w:tc>
        <w:tc>
          <w:tcPr>
            <w:tcW w:w="151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8</w:t>
            </w:r>
          </w:p>
        </w:tc>
        <w:tc>
          <w:tcPr>
            <w:tcW w:w="1403"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9</w:t>
            </w:r>
          </w:p>
        </w:tc>
        <w:tc>
          <w:tcPr>
            <w:tcW w:w="1018"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10</w:t>
            </w:r>
          </w:p>
        </w:tc>
        <w:tc>
          <w:tcPr>
            <w:tcW w:w="1440"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11</w:t>
            </w:r>
          </w:p>
        </w:tc>
      </w:tr>
      <w:tr w:rsidR="00531951" w:rsidRPr="007F0052" w:rsidTr="00A0602B">
        <w:trPr>
          <w:trHeight w:val="350"/>
          <w:jc w:val="center"/>
        </w:trPr>
        <w:tc>
          <w:tcPr>
            <w:tcW w:w="161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b/>
                <w:bCs/>
                <w:sz w:val="20"/>
                <w:szCs w:val="20"/>
                <w:bdr w:val="none" w:sz="0" w:space="0" w:color="auto" w:frame="1"/>
                <w:lang w:eastAsia="ru-RU"/>
              </w:rPr>
            </w:pPr>
            <w:r w:rsidRPr="00CC18FB">
              <w:rPr>
                <w:rFonts w:ascii="Times New Roman" w:eastAsia="Times New Roman" w:hAnsi="Times New Roman" w:cs="Times New Roman"/>
                <w:b/>
                <w:bCs/>
                <w:sz w:val="20"/>
                <w:szCs w:val="20"/>
                <w:bdr w:val="none" w:sz="0" w:space="0" w:color="auto" w:frame="1"/>
                <w:lang w:eastAsia="ru-RU"/>
              </w:rPr>
              <w:t> </w:t>
            </w:r>
          </w:p>
          <w:p w:rsidR="002C0460" w:rsidRPr="00CC18FB" w:rsidRDefault="002C0460" w:rsidP="00CC18FB">
            <w:pPr>
              <w:spacing w:after="0" w:line="240" w:lineRule="auto"/>
              <w:rPr>
                <w:rFonts w:ascii="Times New Roman" w:eastAsia="Times New Roman" w:hAnsi="Times New Roman" w:cs="Times New Roman"/>
                <w:sz w:val="20"/>
                <w:szCs w:val="20"/>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20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37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871"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2004"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51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018"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rsidR="00420AC4" w:rsidRPr="00CC18FB" w:rsidRDefault="00420AC4" w:rsidP="00CC18FB">
            <w:pPr>
              <w:spacing w:after="0" w:line="240" w:lineRule="auto"/>
              <w:rPr>
                <w:rFonts w:ascii="Times New Roman" w:eastAsia="Times New Roman" w:hAnsi="Times New Roman" w:cs="Times New Roman"/>
                <w:sz w:val="20"/>
                <w:szCs w:val="20"/>
                <w:lang w:eastAsia="ru-RU"/>
              </w:rPr>
            </w:pPr>
            <w:r w:rsidRPr="00CC18FB">
              <w:rPr>
                <w:rFonts w:ascii="Times New Roman" w:eastAsia="Times New Roman" w:hAnsi="Times New Roman" w:cs="Times New Roman"/>
                <w:b/>
                <w:bCs/>
                <w:sz w:val="20"/>
                <w:szCs w:val="20"/>
                <w:bdr w:val="none" w:sz="0" w:space="0" w:color="auto" w:frame="1"/>
                <w:lang w:eastAsia="ru-RU"/>
              </w:rPr>
              <w:t> </w:t>
            </w:r>
          </w:p>
        </w:tc>
      </w:tr>
      <w:tr w:rsidR="00531951" w:rsidRPr="007F0052" w:rsidTr="00A0602B">
        <w:trPr>
          <w:trHeight w:val="1124"/>
          <w:jc w:val="center"/>
        </w:trPr>
        <w:tc>
          <w:tcPr>
            <w:tcW w:w="161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209"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2004"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51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tcPr>
          <w:p w:rsidR="002C0460" w:rsidRPr="00CC18FB" w:rsidRDefault="002C0460" w:rsidP="00CC18FB">
            <w:pPr>
              <w:spacing w:after="0" w:line="240" w:lineRule="auto"/>
              <w:rPr>
                <w:rFonts w:ascii="Times New Roman" w:eastAsia="Times New Roman" w:hAnsi="Times New Roman" w:cs="Times New Roman"/>
                <w:b/>
                <w:bCs/>
                <w:sz w:val="20"/>
                <w:szCs w:val="20"/>
                <w:bdr w:val="none" w:sz="0" w:space="0" w:color="auto" w:frame="1"/>
                <w:lang w:eastAsia="ru-RU"/>
              </w:rPr>
            </w:pPr>
          </w:p>
        </w:tc>
      </w:tr>
    </w:tbl>
    <w:p w:rsidR="00CC18FB" w:rsidRDefault="00CC18FB" w:rsidP="00420AC4">
      <w:pPr>
        <w:shd w:val="clear" w:color="auto" w:fill="F9F9F9"/>
        <w:spacing w:line="360" w:lineRule="atLeast"/>
        <w:textAlignment w:val="baseline"/>
        <w:rPr>
          <w:rFonts w:ascii="Helvetica" w:eastAsia="Times New Roman" w:hAnsi="Helvetica" w:cs="Helvetica"/>
          <w:b/>
          <w:bCs/>
          <w:color w:val="444444"/>
          <w:sz w:val="21"/>
          <w:szCs w:val="21"/>
          <w:bdr w:val="none" w:sz="0" w:space="0" w:color="auto" w:frame="1"/>
          <w:lang w:eastAsia="ru-RU"/>
        </w:rPr>
        <w:sectPr w:rsidR="00CC18FB" w:rsidSect="00CC18FB">
          <w:pgSz w:w="16838" w:h="11906" w:orient="landscape"/>
          <w:pgMar w:top="1701" w:right="1134" w:bottom="851" w:left="1134" w:header="709" w:footer="709" w:gutter="0"/>
          <w:cols w:space="708"/>
          <w:docGrid w:linePitch="360"/>
        </w:sectPr>
      </w:pPr>
    </w:p>
    <w:p w:rsidR="007F0052" w:rsidRPr="007F0052" w:rsidRDefault="007F0052" w:rsidP="00CC18FB">
      <w:pPr>
        <w:shd w:val="clear" w:color="auto" w:fill="F9F9F9"/>
        <w:spacing w:line="360" w:lineRule="atLeast"/>
        <w:textAlignment w:val="baseline"/>
        <w:rPr>
          <w:rFonts w:ascii="Helvetica" w:eastAsia="Times New Roman" w:hAnsi="Helvetica" w:cs="Helvetica"/>
          <w:color w:val="444444"/>
          <w:sz w:val="21"/>
          <w:szCs w:val="21"/>
          <w:lang w:eastAsia="ru-RU"/>
        </w:rPr>
      </w:pPr>
    </w:p>
    <w:sectPr w:rsidR="007F0052" w:rsidRPr="007F0052" w:rsidSect="005440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D7" w:rsidRDefault="008B2BD7" w:rsidP="008E3E72">
      <w:pPr>
        <w:spacing w:after="0" w:line="240" w:lineRule="auto"/>
      </w:pPr>
      <w:r>
        <w:separator/>
      </w:r>
    </w:p>
  </w:endnote>
  <w:endnote w:type="continuationSeparator" w:id="0">
    <w:p w:rsidR="008B2BD7" w:rsidRDefault="008B2BD7" w:rsidP="008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D7" w:rsidRDefault="008B2BD7" w:rsidP="008E3E72">
      <w:pPr>
        <w:spacing w:after="0" w:line="240" w:lineRule="auto"/>
      </w:pPr>
      <w:r>
        <w:separator/>
      </w:r>
    </w:p>
  </w:footnote>
  <w:footnote w:type="continuationSeparator" w:id="0">
    <w:p w:rsidR="008B2BD7" w:rsidRDefault="008B2BD7" w:rsidP="008E3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A51"/>
    <w:multiLevelType w:val="multilevel"/>
    <w:tmpl w:val="304C4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2F37"/>
    <w:multiLevelType w:val="multilevel"/>
    <w:tmpl w:val="0124F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E371E"/>
    <w:multiLevelType w:val="multilevel"/>
    <w:tmpl w:val="63644D2C"/>
    <w:lvl w:ilvl="0">
      <w:start w:val="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7113537"/>
    <w:multiLevelType w:val="multilevel"/>
    <w:tmpl w:val="7A1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76BC2"/>
    <w:multiLevelType w:val="multilevel"/>
    <w:tmpl w:val="940AB11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5AD613D0"/>
    <w:multiLevelType w:val="multilevel"/>
    <w:tmpl w:val="8F924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450D3"/>
    <w:multiLevelType w:val="multilevel"/>
    <w:tmpl w:val="EC1A2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71E10"/>
    <w:multiLevelType w:val="multilevel"/>
    <w:tmpl w:val="E904FB3C"/>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15:restartNumberingAfterBreak="0">
    <w:nsid w:val="7F7E671D"/>
    <w:multiLevelType w:val="multilevel"/>
    <w:tmpl w:val="3DFC7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7"/>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052"/>
    <w:rsid w:val="00093DAF"/>
    <w:rsid w:val="000C77B3"/>
    <w:rsid w:val="002C0460"/>
    <w:rsid w:val="00420AC4"/>
    <w:rsid w:val="00474245"/>
    <w:rsid w:val="004917E4"/>
    <w:rsid w:val="004B2161"/>
    <w:rsid w:val="00531951"/>
    <w:rsid w:val="0054400C"/>
    <w:rsid w:val="0059595C"/>
    <w:rsid w:val="00606E93"/>
    <w:rsid w:val="007F0052"/>
    <w:rsid w:val="008B2BD7"/>
    <w:rsid w:val="008E3E72"/>
    <w:rsid w:val="009A137E"/>
    <w:rsid w:val="009D7EF4"/>
    <w:rsid w:val="00A0602B"/>
    <w:rsid w:val="00CC18FB"/>
    <w:rsid w:val="00F52E65"/>
    <w:rsid w:val="00FB6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D0AC-62CB-4455-83B3-B9AA12B2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E72"/>
  </w:style>
  <w:style w:type="paragraph" w:styleId="a5">
    <w:name w:val="footer"/>
    <w:basedOn w:val="a"/>
    <w:link w:val="a6"/>
    <w:uiPriority w:val="99"/>
    <w:unhideWhenUsed/>
    <w:rsid w:val="008E3E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4885">
      <w:bodyDiv w:val="1"/>
      <w:marLeft w:val="0"/>
      <w:marRight w:val="0"/>
      <w:marTop w:val="0"/>
      <w:marBottom w:val="0"/>
      <w:divBdr>
        <w:top w:val="none" w:sz="0" w:space="0" w:color="auto"/>
        <w:left w:val="none" w:sz="0" w:space="0" w:color="auto"/>
        <w:bottom w:val="none" w:sz="0" w:space="0" w:color="auto"/>
        <w:right w:val="none" w:sz="0" w:space="0" w:color="auto"/>
      </w:divBdr>
      <w:divsChild>
        <w:div w:id="158664826">
          <w:marLeft w:val="-9600"/>
          <w:marRight w:val="0"/>
          <w:marTop w:val="0"/>
          <w:marBottom w:val="0"/>
          <w:divBdr>
            <w:top w:val="none" w:sz="0" w:space="0" w:color="auto"/>
            <w:left w:val="none" w:sz="0" w:space="0" w:color="auto"/>
            <w:bottom w:val="none" w:sz="0" w:space="0" w:color="auto"/>
            <w:right w:val="none" w:sz="0" w:space="0" w:color="auto"/>
          </w:divBdr>
        </w:div>
        <w:div w:id="1762873226">
          <w:marLeft w:val="0"/>
          <w:marRight w:val="0"/>
          <w:marTop w:val="0"/>
          <w:marBottom w:val="0"/>
          <w:divBdr>
            <w:top w:val="none" w:sz="0" w:space="0" w:color="auto"/>
            <w:left w:val="none" w:sz="0" w:space="0" w:color="auto"/>
            <w:bottom w:val="none" w:sz="0" w:space="0" w:color="auto"/>
            <w:right w:val="none" w:sz="0" w:space="0" w:color="auto"/>
          </w:divBdr>
          <w:divsChild>
            <w:div w:id="31809159">
              <w:marLeft w:val="0"/>
              <w:marRight w:val="0"/>
              <w:marTop w:val="0"/>
              <w:marBottom w:val="0"/>
              <w:divBdr>
                <w:top w:val="none" w:sz="0" w:space="0" w:color="auto"/>
                <w:left w:val="none" w:sz="0" w:space="0" w:color="auto"/>
                <w:bottom w:val="none" w:sz="0" w:space="0" w:color="auto"/>
                <w:right w:val="none" w:sz="0" w:space="0" w:color="auto"/>
              </w:divBdr>
            </w:div>
            <w:div w:id="258564283">
              <w:marLeft w:val="-45"/>
              <w:marRight w:val="-45"/>
              <w:marTop w:val="0"/>
              <w:marBottom w:val="0"/>
              <w:divBdr>
                <w:top w:val="single" w:sz="18" w:space="0" w:color="923907"/>
                <w:left w:val="single" w:sz="18" w:space="0" w:color="923907"/>
                <w:bottom w:val="single" w:sz="18" w:space="0" w:color="923907"/>
                <w:right w:val="single" w:sz="18" w:space="0" w:color="923907"/>
              </w:divBdr>
              <w:divsChild>
                <w:div w:id="363017478">
                  <w:marLeft w:val="600"/>
                  <w:marRight w:val="600"/>
                  <w:marTop w:val="360"/>
                  <w:marBottom w:val="360"/>
                  <w:divBdr>
                    <w:top w:val="none" w:sz="0" w:space="0" w:color="auto"/>
                    <w:left w:val="none" w:sz="0" w:space="0" w:color="auto"/>
                    <w:bottom w:val="none" w:sz="0" w:space="0" w:color="auto"/>
                    <w:right w:val="none" w:sz="0" w:space="0" w:color="auto"/>
                  </w:divBdr>
                  <w:divsChild>
                    <w:div w:id="2066953227">
                      <w:marLeft w:val="0"/>
                      <w:marRight w:val="0"/>
                      <w:marTop w:val="0"/>
                      <w:marBottom w:val="0"/>
                      <w:divBdr>
                        <w:top w:val="none" w:sz="0" w:space="0" w:color="auto"/>
                        <w:left w:val="none" w:sz="0" w:space="0" w:color="auto"/>
                        <w:bottom w:val="none" w:sz="0" w:space="0" w:color="auto"/>
                        <w:right w:val="none" w:sz="0" w:space="0" w:color="auto"/>
                      </w:divBdr>
                      <w:divsChild>
                        <w:div w:id="20961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3688">
                  <w:marLeft w:val="0"/>
                  <w:marRight w:val="0"/>
                  <w:marTop w:val="0"/>
                  <w:marBottom w:val="0"/>
                  <w:divBdr>
                    <w:top w:val="none" w:sz="0" w:space="0" w:color="auto"/>
                    <w:left w:val="none" w:sz="0" w:space="0" w:color="auto"/>
                    <w:bottom w:val="none" w:sz="0" w:space="0" w:color="auto"/>
                    <w:right w:val="none" w:sz="0" w:space="0" w:color="auto"/>
                  </w:divBdr>
                  <w:divsChild>
                    <w:div w:id="876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506">
              <w:marLeft w:val="150"/>
              <w:marRight w:val="0"/>
              <w:marTop w:val="0"/>
              <w:marBottom w:val="0"/>
              <w:divBdr>
                <w:top w:val="none" w:sz="0" w:space="0" w:color="auto"/>
                <w:left w:val="none" w:sz="0" w:space="0" w:color="auto"/>
                <w:bottom w:val="none" w:sz="0" w:space="0" w:color="auto"/>
                <w:right w:val="none" w:sz="0" w:space="0" w:color="auto"/>
              </w:divBdr>
              <w:divsChild>
                <w:div w:id="1144080640">
                  <w:marLeft w:val="0"/>
                  <w:marRight w:val="0"/>
                  <w:marTop w:val="0"/>
                  <w:marBottom w:val="0"/>
                  <w:divBdr>
                    <w:top w:val="none" w:sz="0" w:space="0" w:color="auto"/>
                    <w:left w:val="none" w:sz="0" w:space="0" w:color="auto"/>
                    <w:bottom w:val="none" w:sz="0" w:space="0" w:color="auto"/>
                    <w:right w:val="none" w:sz="0" w:space="0" w:color="auto"/>
                  </w:divBdr>
                  <w:divsChild>
                    <w:div w:id="791749222">
                      <w:marLeft w:val="0"/>
                      <w:marRight w:val="0"/>
                      <w:marTop w:val="0"/>
                      <w:marBottom w:val="0"/>
                      <w:divBdr>
                        <w:top w:val="none" w:sz="0" w:space="0" w:color="auto"/>
                        <w:left w:val="none" w:sz="0" w:space="0" w:color="auto"/>
                        <w:bottom w:val="none" w:sz="0" w:space="0" w:color="auto"/>
                        <w:right w:val="none" w:sz="0" w:space="0" w:color="auto"/>
                      </w:divBdr>
                    </w:div>
                    <w:div w:id="2138837915">
                      <w:marLeft w:val="0"/>
                      <w:marRight w:val="0"/>
                      <w:marTop w:val="0"/>
                      <w:marBottom w:val="0"/>
                      <w:divBdr>
                        <w:top w:val="none" w:sz="0" w:space="0" w:color="auto"/>
                        <w:left w:val="none" w:sz="0" w:space="0" w:color="auto"/>
                        <w:bottom w:val="none" w:sz="0" w:space="0" w:color="auto"/>
                        <w:right w:val="none" w:sz="0" w:space="0" w:color="auto"/>
                      </w:divBdr>
                    </w:div>
                  </w:divsChild>
                </w:div>
                <w:div w:id="1879512275">
                  <w:marLeft w:val="0"/>
                  <w:marRight w:val="0"/>
                  <w:marTop w:val="0"/>
                  <w:marBottom w:val="0"/>
                  <w:divBdr>
                    <w:top w:val="none" w:sz="0" w:space="0" w:color="auto"/>
                    <w:left w:val="none" w:sz="0" w:space="0" w:color="auto"/>
                    <w:bottom w:val="none" w:sz="0" w:space="0" w:color="auto"/>
                    <w:right w:val="none" w:sz="0" w:space="0" w:color="auto"/>
                  </w:divBdr>
                  <w:divsChild>
                    <w:div w:id="1746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68">
              <w:marLeft w:val="0"/>
              <w:marRight w:val="0"/>
              <w:marTop w:val="0"/>
              <w:marBottom w:val="0"/>
              <w:divBdr>
                <w:top w:val="none" w:sz="0" w:space="0" w:color="auto"/>
                <w:left w:val="none" w:sz="0" w:space="0" w:color="auto"/>
                <w:bottom w:val="none" w:sz="0" w:space="0" w:color="auto"/>
                <w:right w:val="none" w:sz="0" w:space="0" w:color="auto"/>
              </w:divBdr>
            </w:div>
            <w:div w:id="1119255575">
              <w:marLeft w:val="0"/>
              <w:marRight w:val="0"/>
              <w:marTop w:val="0"/>
              <w:marBottom w:val="150"/>
              <w:divBdr>
                <w:top w:val="none" w:sz="0" w:space="0" w:color="auto"/>
                <w:left w:val="none" w:sz="0" w:space="0" w:color="auto"/>
                <w:bottom w:val="none" w:sz="0" w:space="0" w:color="auto"/>
                <w:right w:val="none" w:sz="0" w:space="0" w:color="auto"/>
              </w:divBdr>
            </w:div>
            <w:div w:id="21157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F78B-2DF8-41FD-87AD-1979838A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SOTA</cp:lastModifiedBy>
  <cp:revision>8</cp:revision>
  <dcterms:created xsi:type="dcterms:W3CDTF">2019-01-01T13:53:00Z</dcterms:created>
  <dcterms:modified xsi:type="dcterms:W3CDTF">2019-02-05T01:28:00Z</dcterms:modified>
</cp:coreProperties>
</file>